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987" w:rsidRDefault="008A7987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FC7C9F" w:rsidRPr="00FC7C9F" w:rsidRDefault="00FC7C9F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777730" cy="7113451"/>
            <wp:effectExtent l="0" t="0" r="0" b="0"/>
            <wp:docPr id="2" name="Рисунок 2" descr="C:\Users\4\AppData\Local\Microsoft\Windows\Temporary Internet Files\Content.Word\н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\AppData\Local\Microsoft\Windows\Temporary Internet Files\Content.Word\н 001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3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A7987" w:rsidRPr="00A40DDD" w:rsidRDefault="008A7987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9050B" w:rsidRPr="0059050B" w:rsidRDefault="0059050B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2014 - 2015  учебный год</w:t>
      </w:r>
    </w:p>
    <w:p w:rsidR="0059050B" w:rsidRPr="0059050B" w:rsidRDefault="0059050B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59050B" w:rsidRPr="0059050B" w:rsidRDefault="0059050B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797C" w:rsidRPr="0014797C" w:rsidRDefault="0014797C" w:rsidP="001479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по биологии в 8 классе составлена на основе следующих нормативных документов:</w:t>
      </w:r>
    </w:p>
    <w:p w:rsidR="0014797C" w:rsidRPr="0014797C" w:rsidRDefault="0014797C" w:rsidP="001479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Федерального компонента Государственных образовательных стандартов начального общего, основного общего и среднего (полного) общего образования, </w:t>
      </w:r>
      <w:proofErr w:type="gramStart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утверждённый</w:t>
      </w:r>
      <w:proofErr w:type="gramEnd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приказом Министерства образования РФ №1089 от 05.03.2004г.;</w:t>
      </w:r>
    </w:p>
    <w:p w:rsidR="0014797C" w:rsidRPr="0014797C" w:rsidRDefault="0014797C" w:rsidP="001479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Примерной программы основного общего образования по биологии к комплекту учебников, созданных под руководством </w:t>
      </w:r>
      <w:proofErr w:type="spellStart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В.В.Пасечника</w:t>
      </w:r>
      <w:proofErr w:type="spellEnd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14797C" w:rsidRPr="0014797C" w:rsidRDefault="0014797C" w:rsidP="001479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Программы основного общего и среднего (полного) общего образования по биологии для  6 класса «Биология Общие закономерности» авторов С.Г. Мамонтова, </w:t>
      </w:r>
      <w:proofErr w:type="spellStart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В.Б.Захарова</w:t>
      </w:r>
      <w:proofErr w:type="spellEnd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, Н.И. Сонина, //Программы для общеобразовательных учреждений. Природоведение 5 класс. Биология. 6-11 классы. – М.: Дрофа, 2006. – 138 с.///</w:t>
      </w:r>
    </w:p>
    <w:p w:rsidR="0014797C" w:rsidRPr="0014797C" w:rsidRDefault="0014797C" w:rsidP="001479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Приказа Министерства образования и науки Республики Татарстан «Об утверждении базисного и примерных учебных планов для образовательных учреждений Республики Татарстан, реализующих программы среднего (полного) общего образования» №4165/12 от 10.07.2012г.;</w:t>
      </w:r>
    </w:p>
    <w:p w:rsidR="0014797C" w:rsidRPr="0014797C" w:rsidRDefault="0014797C" w:rsidP="001479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Учебного плана МБОУ «</w:t>
      </w:r>
      <w:proofErr w:type="spellStart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Вахитовская</w:t>
      </w:r>
      <w:proofErr w:type="spellEnd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 </w:t>
      </w:r>
      <w:proofErr w:type="spellStart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Верхнеуслонского</w:t>
      </w:r>
      <w:proofErr w:type="spellEnd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района  РТ</w:t>
      </w:r>
    </w:p>
    <w:p w:rsidR="0014797C" w:rsidRPr="0014797C" w:rsidRDefault="0014797C" w:rsidP="001479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Положения о рабочей программе по биологии, </w:t>
      </w:r>
      <w:proofErr w:type="gramStart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утверждённое</w:t>
      </w:r>
      <w:proofErr w:type="gramEnd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01.09.2010г.</w:t>
      </w:r>
    </w:p>
    <w:p w:rsidR="0014797C" w:rsidRPr="0014797C" w:rsidRDefault="0014797C" w:rsidP="001479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Учебника  для общеобразовательных учреждений </w:t>
      </w:r>
      <w:proofErr w:type="spellStart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Д.В.Колесов</w:t>
      </w:r>
      <w:proofErr w:type="gramStart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,Р</w:t>
      </w:r>
      <w:proofErr w:type="gramEnd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.Д.Маш</w:t>
      </w:r>
      <w:proofErr w:type="spellEnd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И.Н.Беляев</w:t>
      </w:r>
      <w:proofErr w:type="spellEnd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 Биология. Человек»  8   класс</w:t>
      </w:r>
      <w:proofErr w:type="gramStart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М.: «Дрофа», К.: «</w:t>
      </w:r>
      <w:proofErr w:type="spellStart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Магариф</w:t>
      </w:r>
      <w:proofErr w:type="spellEnd"/>
      <w:r w:rsidRPr="0014797C">
        <w:rPr>
          <w:rFonts w:ascii="Times New Roman" w:eastAsia="Times New Roman" w:hAnsi="Times New Roman" w:cs="Times New Roman"/>
          <w:sz w:val="24"/>
          <w:szCs w:val="24"/>
          <w:lang w:eastAsia="ru-RU"/>
        </w:rPr>
        <w:t>», 2009 г.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календарно-тематическом планировании предусмотрены последовательность и время изучения тем, указанные в программе для общеобразовательных учреждений. Резервное время (4 часа) распределено на  изучение  темы «Становление наук о человеке»  (Введение - 1 час), Обобщение и систематизация знаний по темам: «Внутренняя среда организма. </w:t>
      </w:r>
      <w:proofErr w:type="gramStart"/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Кровеносная и лимфатическая системы», «Строение и функции организма» (Раздел 2.</w:t>
      </w:r>
      <w:proofErr w:type="gramEnd"/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Строение и функции организма - 2 часа) и Итоговый урок (1 час). </w:t>
      </w:r>
      <w:proofErr w:type="gramEnd"/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биологии в 8 классе направлено на достижение следующих целей: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1) освоение знаний о </w:t>
      </w: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человеке как биосоциальном существе; о роли биологической науки в практической деятельности людей; методах познания человека; 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2) овладение умениями</w:t>
      </w: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применять биологические знания для объяснения процессов и явлений живой природы, жизнедеятельности собственного организма; использовать информацию о современных достижениях в области биологии и экологии, о факторах здоровья и риска; работать с биологическими приборами, инструментами, справочниками; проводить наблюдения за биологическими объектами и состоянием  собственного организма, биологические эксперименты; 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3) развитие познавательных интересов, интеллектуальных и творческих способностей </w:t>
      </w: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</w:t>
      </w:r>
      <w:r w:rsidRPr="00590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наблюдений за своим организмом, биологических экспериментов, работы с различными источниками информации;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4) воспитание</w:t>
      </w: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позитивного ценностного отношения к собственному здоровью и здоровью других людей; культуры поведения в природе;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5) и</w:t>
      </w:r>
      <w:proofErr w:type="gramStart"/>
      <w:r w:rsidRPr="0059050B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c</w:t>
      </w:r>
      <w:proofErr w:type="gramEnd"/>
      <w:r w:rsidRPr="00590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пользование приобретенных знаний и умений в повседневной жизни </w:t>
      </w: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заботы о собственном здоровье, оказания первой помощи себе и окружающим; оценки последствий своей деятельности по отношению к природной среде, собственному организму, здоровью других людей; для соблюдения правил поведения в окружающей среде, норм здорового образа жизни, профилактики заболеваний, травматизма и стрессов, вредных привычек, ВИЧ-инфекции.</w:t>
      </w:r>
    </w:p>
    <w:p w:rsidR="0014797C" w:rsidRPr="00D72CB9" w:rsidRDefault="0014797C" w:rsidP="0059050B">
      <w:pPr>
        <w:keepNext/>
        <w:spacing w:before="360" w:after="60" w:line="240" w:lineRule="auto"/>
        <w:jc w:val="center"/>
        <w:outlineLvl w:val="1"/>
        <w:rPr>
          <w:rFonts w:ascii="Times New Roman" w:eastAsia="Times New Roman" w:hAnsi="Times New Roman" w:cs="Arial"/>
          <w:b/>
          <w:iCs/>
          <w:sz w:val="24"/>
          <w:szCs w:val="24"/>
          <w:lang w:eastAsia="ru-RU"/>
        </w:rPr>
      </w:pPr>
    </w:p>
    <w:p w:rsidR="0059050B" w:rsidRPr="0059050B" w:rsidRDefault="0059050B" w:rsidP="0059050B">
      <w:pPr>
        <w:keepNext/>
        <w:spacing w:before="360" w:after="60" w:line="240" w:lineRule="auto"/>
        <w:jc w:val="center"/>
        <w:outlineLvl w:val="1"/>
        <w:rPr>
          <w:rFonts w:ascii="Times New Roman" w:eastAsia="Times New Roman" w:hAnsi="Times New Roman" w:cs="Arial"/>
          <w:b/>
          <w:iCs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Arial"/>
          <w:b/>
          <w:iCs/>
          <w:sz w:val="24"/>
          <w:szCs w:val="24"/>
          <w:lang w:eastAsia="ru-RU"/>
        </w:rPr>
        <w:t>ОБЩАЯ ХАРАКТЕРИСТИКА УЧЕБНОГО ПРЕДМЕТА</w:t>
      </w:r>
    </w:p>
    <w:p w:rsidR="0059050B" w:rsidRPr="0059050B" w:rsidRDefault="0059050B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50B" w:rsidRPr="0059050B" w:rsidRDefault="0059050B" w:rsidP="005905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8 классе получают знания о человеке как о биосоциальном существе, его становлении в процессе антропогенеза и формировании социальной среды. </w:t>
      </w:r>
      <w:proofErr w:type="gramStart"/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систематического положения человека в ряду живых существ, его генетическая связь с животными предками позволяют осознать обучающимся единство биологических законов, их проявление на разных уровнях организации, понять взаимосвязь строения и функций органов и систем и убедиться в том, что выбор того или иного сценария поведения возможен лишь в определенных границах, за пределами которых теряется волевой контроль и процессы идут по</w:t>
      </w:r>
      <w:proofErr w:type="gramEnd"/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биологическим законам, не зависящим от воли людей. Таким образом, выбор между здоровым образом жизни и тем, который ведет к болезни, возможен лишь на начальном этапе. Отсюда следует важность знаний о строении и функциях человеческого тела, о факторах, благоприятствующих и нарушающих здоровье человека. 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Методы самоконтроля, способность выявить возможные нарушения здоровья и вовремя обратиться к врачу, оказать при необходимости доврачебную помощь, отказ от вредных привычек – важный шаг к сохранению здоровья и высокой работоспособности. В курсе уделяется большое внимание санитарно-гигиенической службе, охране природной среды, личной гигиене. </w:t>
      </w: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Включение сведений по психологии позволит более рационально организовать учебную, трудовую, спортивную деятельность и отдых, легче вписаться в коллектив сверстников и стать личностью.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для 8 класса предусматривает изучение материала в следующей последовательности. На первых уроках рассматривается биосоциальная природа человека, определяется место человека в природе, раскрывается предмет и методы анатомии, физиологии и гигиены, приводится знакомство с </w:t>
      </w:r>
      <w:proofErr w:type="spellStart"/>
      <w:r w:rsidRPr="005905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разноуровневой</w:t>
      </w:r>
      <w:proofErr w:type="spellEnd"/>
      <w:r w:rsidRPr="005905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организацией организма человека. На последующих уроках дается обзор основных систем органов человека, вводятся сведения о нервной и гуморальной регуляции деятельности организма человека, их связи, об обмене веществ, об анализаторах, поведении и психике. На последних занятиях рассматривается индивидуальное развитие человека, наследственные и приобретенные качества личности. 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 уроков ориентирована не столько на передачу «готовых знаний», сколько на формирование активной личности, мотивированной на самообразование, обладающей достаточными навыками и психологическими установками к самостоятельному поиску, отбору, анализу и использованию информации. Особое внимание уделяется познавательной активности обучающихся, их </w:t>
      </w:r>
      <w:proofErr w:type="spellStart"/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мотивированности</w:t>
      </w:r>
      <w:proofErr w:type="spellEnd"/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самостоятельной учебной работе.</w:t>
      </w:r>
    </w:p>
    <w:p w:rsidR="0059050B" w:rsidRPr="0059050B" w:rsidRDefault="0059050B" w:rsidP="0059050B">
      <w:pPr>
        <w:keepNext/>
        <w:spacing w:before="360" w:after="60" w:line="240" w:lineRule="auto"/>
        <w:jc w:val="center"/>
        <w:outlineLvl w:val="1"/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Arial"/>
          <w:b/>
          <w:bCs/>
          <w:iCs/>
          <w:sz w:val="24"/>
          <w:szCs w:val="24"/>
          <w:lang w:eastAsia="ru-RU"/>
        </w:rPr>
        <w:t>МЕСТО ПРЕДМЕТА В УЧЕБНОМ ПЛАНЕ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50B" w:rsidRPr="0059050B" w:rsidRDefault="0059050B" w:rsidP="005905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базисный учебный план для общеобразовательных учреждений Российской Федерации отводит 70 учебных часов для обязательного  изучения биологии в 8 классе основной школы из расчета 2 учебных часов в неделю.</w:t>
      </w:r>
    </w:p>
    <w:p w:rsidR="0059050B" w:rsidRPr="0059050B" w:rsidRDefault="0059050B" w:rsidP="0059050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59050B" w:rsidRPr="0059050B" w:rsidRDefault="0059050B" w:rsidP="0059050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ТРЕБОВАНИЯ К УРОВНЮ ПОДГОТОВКИ </w:t>
      </w:r>
      <w:proofErr w:type="gramStart"/>
      <w:r w:rsidRPr="0059050B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ОБУЧАЮЩИХСЯ</w:t>
      </w:r>
      <w:proofErr w:type="gramEnd"/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 результате изучения предмета обучающиеся 8 класса должны: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Знать/понимать: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систематическое положение человека и его происхождение, 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строения и функции основных тканей, органов, систем органов, их нервную и гуморальную регуляцию,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о значении внутренней среды организма, иммунитете, теплорегуляции, обмене веществ,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индивидуального развития организма человека,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отрицательном воздействии на организм вредных привычек,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приёмы оказания доврачебной помощи при несчастных случаях,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гигиены, сохраняющие здоровье человека,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факторы, разрушающие здоровье человека,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этические нормы межличностных отношений 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органы и их топографию, системы органов; объяснять связь между их строением и функциями; понимать влияние физического труда и спорта на организм; выявлять причины нарушения осанки и развития плоскостопия,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отрицательное воздействие вредных привычек на организм человека,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первую помощь при несчастных случаях,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правила личной и общественной гигиены,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микроскопом, проводить самонаблюдения, ставить простейшие опыты,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с учебником: с текстом, рисунками, аппаратом ориентировки, аппаратом организации усвоения материала.</w:t>
      </w:r>
    </w:p>
    <w:p w:rsidR="0059050B" w:rsidRPr="0059050B" w:rsidRDefault="0059050B" w:rsidP="0059050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14797C" w:rsidRPr="004C1997" w:rsidRDefault="0014797C" w:rsidP="001479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C199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ТЕМАТИЧЕСКОЕ ПЛАНИРОВАНИЕ</w:t>
      </w:r>
    </w:p>
    <w:p w:rsidR="0014797C" w:rsidRPr="004C1997" w:rsidRDefault="0014797C" w:rsidP="0014797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Style w:val="a9"/>
        <w:tblW w:w="0" w:type="auto"/>
        <w:tblLook w:val="01E0" w:firstRow="1" w:lastRow="1" w:firstColumn="1" w:lastColumn="1" w:noHBand="0" w:noVBand="0"/>
      </w:tblPr>
      <w:tblGrid>
        <w:gridCol w:w="962"/>
        <w:gridCol w:w="6943"/>
        <w:gridCol w:w="1701"/>
        <w:gridCol w:w="2835"/>
        <w:gridCol w:w="3118"/>
      </w:tblGrid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Лабораторные работы</w:t>
            </w: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Введение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РАЗДЕЛ 1. </w:t>
            </w:r>
          </w:p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Происхождение человека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РАЗДЕЛ 2.</w:t>
            </w:r>
          </w:p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 Человек и его здоровье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14797C" w:rsidRDefault="0014797C" w:rsidP="0014797C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6</w:t>
            </w:r>
            <w:r>
              <w:rPr>
                <w:rFonts w:eastAsia="Calibri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Тема 2.1 </w:t>
            </w:r>
          </w:p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 Общий обзор организма человека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Тема 2.2 </w:t>
            </w:r>
          </w:p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Клеточное строение организма. Ткани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Тема 2.3  Рефлекторная регуляция органов и систем органов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Тема 2.4  </w:t>
            </w:r>
          </w:p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Нервная система человека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Тема 2.5 </w:t>
            </w:r>
          </w:p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 Эндокринная система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Тема 2.6</w:t>
            </w:r>
          </w:p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lastRenderedPageBreak/>
              <w:t xml:space="preserve">  Опорно-двигательная система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Тема 2.7 </w:t>
            </w:r>
          </w:p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Внутренняя среда организма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Тема 2.8 Кровеносная и лимфатическая системы организма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Тема 2.9</w:t>
            </w:r>
          </w:p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 Дыхательная система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Тема 2.10 </w:t>
            </w:r>
          </w:p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 Пищеварительная система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</w:tr>
      <w:tr w:rsidR="0014797C" w:rsidRPr="006F58CE" w:rsidTr="0014797C">
        <w:trPr>
          <w:trHeight w:val="633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Тема 2.11 </w:t>
            </w:r>
          </w:p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Обмен веществ и энергии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8A7987" w:rsidRDefault="008A7987" w:rsidP="0014797C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r>
              <w:rPr>
                <w:rFonts w:eastAsia="Calibri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Тема 2.12 </w:t>
            </w:r>
          </w:p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Покровные органы. Теплорегуляция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Тема 2.13 </w:t>
            </w:r>
          </w:p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Выделение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Тема 2.14 </w:t>
            </w:r>
          </w:p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Анализаторы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Тема 2.15 </w:t>
            </w:r>
          </w:p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Высшая нервная деятельность. Поведение. Психика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14797C" w:rsidRPr="006F58CE" w:rsidTr="0014797C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РАЗДЕЛ 2. ИНДИВИДУАЛЬНОЕ РАЗВИТИЕ ОРГАНИЗМА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14797C" w:rsidRPr="006F58CE" w:rsidTr="0014797C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Итоговое повторение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8A7987" w:rsidRDefault="008A7987" w:rsidP="0014797C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r>
              <w:rPr>
                <w:rFonts w:eastAsia="Calibri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14797C" w:rsidRPr="006F58CE" w:rsidTr="0014797C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 xml:space="preserve">                                      ИТОГ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8A7987" w:rsidRDefault="008A7987" w:rsidP="0014797C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r>
              <w:rPr>
                <w:rFonts w:eastAsia="Calibri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97C" w:rsidRPr="006F58CE" w:rsidRDefault="0014797C" w:rsidP="0014797C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6F58CE">
              <w:rPr>
                <w:rFonts w:eastAsia="Calibri"/>
                <w:sz w:val="24"/>
                <w:szCs w:val="24"/>
                <w:lang w:eastAsia="ru-RU"/>
              </w:rPr>
              <w:t>10</w:t>
            </w:r>
          </w:p>
        </w:tc>
      </w:tr>
    </w:tbl>
    <w:p w:rsidR="0014797C" w:rsidRPr="0014797C" w:rsidRDefault="0014797C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797C" w:rsidRDefault="0014797C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59050B" w:rsidRPr="0059050B" w:rsidRDefault="0059050B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КУРСА</w:t>
      </w:r>
    </w:p>
    <w:p w:rsidR="0059050B" w:rsidRPr="0059050B" w:rsidRDefault="0059050B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70 часов (2 часа в неделю)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bCs/>
          <w:spacing w:val="3"/>
          <w:sz w:val="23"/>
          <w:szCs w:val="23"/>
          <w:lang w:eastAsia="ru-RU"/>
        </w:rPr>
        <w:t xml:space="preserve">Введение </w:t>
      </w:r>
      <w:r w:rsidR="006F58CE">
        <w:rPr>
          <w:rFonts w:ascii="Times New Roman" w:eastAsia="Times New Roman" w:hAnsi="Times New Roman" w:cs="Times New Roman"/>
          <w:b/>
          <w:bCs/>
          <w:i/>
          <w:iCs/>
          <w:spacing w:val="3"/>
          <w:sz w:val="23"/>
          <w:szCs w:val="23"/>
          <w:lang w:eastAsia="ru-RU"/>
        </w:rPr>
        <w:t>(1</w:t>
      </w:r>
      <w:r w:rsidRPr="0059050B">
        <w:rPr>
          <w:rFonts w:ascii="Times New Roman" w:eastAsia="Times New Roman" w:hAnsi="Times New Roman" w:cs="Times New Roman"/>
          <w:b/>
          <w:bCs/>
          <w:i/>
          <w:iCs/>
          <w:spacing w:val="3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i/>
          <w:iCs/>
          <w:spacing w:val="3"/>
          <w:sz w:val="23"/>
          <w:szCs w:val="23"/>
          <w:lang w:eastAsia="ru-RU"/>
        </w:rPr>
        <w:t>час)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Науки, изучающие организм человека: анатомия, физиология, психология и гигиена. Их ста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новление и методы исследования.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48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-6"/>
          <w:sz w:val="23"/>
          <w:szCs w:val="23"/>
          <w:lang w:eastAsia="ru-RU"/>
        </w:rPr>
        <w:t>РАЗДЕЛ 1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3"/>
          <w:sz w:val="23"/>
          <w:szCs w:val="23"/>
          <w:lang w:eastAsia="ru-RU"/>
        </w:rPr>
        <w:t xml:space="preserve">Происхождение человека (3 </w:t>
      </w:r>
      <w:r w:rsidRPr="0059050B">
        <w:rPr>
          <w:rFonts w:ascii="Times New Roman" w:eastAsia="Times New Roman" w:hAnsi="Times New Roman" w:cs="Times New Roman"/>
          <w:b/>
          <w:bCs/>
          <w:i/>
          <w:iCs/>
          <w:spacing w:val="3"/>
          <w:sz w:val="23"/>
          <w:szCs w:val="23"/>
          <w:lang w:eastAsia="ru-RU"/>
        </w:rPr>
        <w:t>часа)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Место человека в систематике. Доказательства 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животного происхождения человека. Основные 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 xml:space="preserve">этапы эволюции человека. Влияние биологических 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 xml:space="preserve">и социальных факторов на нее. Человеческие расы.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Человек как вид.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Демонстрация модели  «Происхождение человека», моделей остатков древней культуры человека.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9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-2"/>
          <w:sz w:val="23"/>
          <w:szCs w:val="23"/>
          <w:lang w:eastAsia="ru-RU"/>
        </w:rPr>
        <w:t>РАЗДЕЛ 2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  <w:lang w:eastAsia="ru-RU"/>
        </w:rPr>
        <w:t xml:space="preserve">Человек и его здоровье. </w:t>
      </w:r>
      <w:r w:rsidR="006F58CE">
        <w:rPr>
          <w:rFonts w:ascii="Times New Roman" w:eastAsia="Times New Roman" w:hAnsi="Times New Roman" w:cs="Times New Roman"/>
          <w:b/>
          <w:bCs/>
          <w:i/>
          <w:iCs/>
          <w:spacing w:val="2"/>
          <w:sz w:val="23"/>
          <w:szCs w:val="23"/>
          <w:lang w:eastAsia="ru-RU"/>
        </w:rPr>
        <w:t>(65</w:t>
      </w:r>
      <w:r w:rsidRPr="0059050B">
        <w:rPr>
          <w:rFonts w:ascii="Times New Roman" w:eastAsia="Times New Roman" w:hAnsi="Times New Roman" w:cs="Times New Roman"/>
          <w:b/>
          <w:bCs/>
          <w:i/>
          <w:iCs/>
          <w:spacing w:val="2"/>
          <w:sz w:val="23"/>
          <w:szCs w:val="23"/>
          <w:lang w:eastAsia="ru-RU"/>
        </w:rPr>
        <w:t xml:space="preserve"> часов)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pacing w:val="-1"/>
          <w:w w:val="113"/>
          <w:sz w:val="23"/>
          <w:szCs w:val="23"/>
          <w:lang w:eastAsia="ru-RU"/>
        </w:rPr>
        <w:t xml:space="preserve">Тема </w:t>
      </w:r>
      <w:r w:rsidRPr="0059050B">
        <w:rPr>
          <w:rFonts w:ascii="Times New Roman" w:eastAsia="Times New Roman" w:hAnsi="Times New Roman" w:cs="Times New Roman"/>
          <w:b/>
          <w:bCs/>
          <w:spacing w:val="-1"/>
          <w:w w:val="113"/>
          <w:sz w:val="23"/>
          <w:szCs w:val="23"/>
          <w:lang w:eastAsia="ru-RU"/>
        </w:rPr>
        <w:t>2.1.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  <w:lang w:eastAsia="ru-RU"/>
        </w:rPr>
        <w:t xml:space="preserve">Общий обзор организма </w:t>
      </w:r>
      <w:r w:rsidRPr="0059050B"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  <w:lang w:eastAsia="ru-RU"/>
        </w:rPr>
        <w:t>(1 час)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10"/>
          <w:sz w:val="23"/>
          <w:szCs w:val="23"/>
          <w:lang w:eastAsia="ru-RU"/>
        </w:rPr>
        <w:t xml:space="preserve">Уровни организации. Структура тела. Органы 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и системы органов.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pacing w:val="12"/>
          <w:sz w:val="23"/>
          <w:szCs w:val="23"/>
          <w:lang w:eastAsia="ru-RU"/>
        </w:rPr>
        <w:t>Тема 2.2.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  <w:lang w:eastAsia="ru-RU"/>
        </w:rPr>
        <w:t xml:space="preserve">Клеточное строение организма. Ткани </w:t>
      </w:r>
      <w:r w:rsidRPr="0059050B">
        <w:rPr>
          <w:rFonts w:ascii="Times New Roman" w:eastAsia="Times New Roman" w:hAnsi="Times New Roman" w:cs="Times New Roman"/>
          <w:spacing w:val="-2"/>
          <w:sz w:val="23"/>
          <w:szCs w:val="23"/>
          <w:lang w:eastAsia="ru-RU"/>
        </w:rPr>
        <w:t xml:space="preserve">(5 </w:t>
      </w:r>
      <w:r w:rsidRPr="0059050B">
        <w:rPr>
          <w:rFonts w:ascii="Times New Roman" w:eastAsia="Times New Roman" w:hAnsi="Times New Roman" w:cs="Times New Roman"/>
          <w:i/>
          <w:iCs/>
          <w:spacing w:val="-2"/>
          <w:sz w:val="23"/>
          <w:szCs w:val="23"/>
          <w:lang w:eastAsia="ru-RU"/>
        </w:rPr>
        <w:t>часов)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lastRenderedPageBreak/>
        <w:t>Внешняя и внутренняя среда организма. Строение и функции клетки. Роль ядра в передаче на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следственных свойств организма. Органоиды клет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ки. Деление. Жизненные процессы клетки: обмен 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 xml:space="preserve">веществ, биосинтез и биологическое окисление. Их </w:t>
      </w:r>
      <w:r w:rsidRPr="0059050B">
        <w:rPr>
          <w:rFonts w:ascii="Times New Roman" w:eastAsia="Times New Roman" w:hAnsi="Times New Roman" w:cs="Times New Roman"/>
          <w:spacing w:val="1"/>
          <w:sz w:val="23"/>
          <w:szCs w:val="23"/>
          <w:lang w:eastAsia="ru-RU"/>
        </w:rPr>
        <w:t xml:space="preserve">значение. Роль ферментов в обмене веществ. Рост и 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развитие клетки. Состояния физиологического по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коя и возбуждения.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Ткани. Образование тканей. Эпителиальные, со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единительные, мышечные, </w:t>
      </w:r>
      <w:proofErr w:type="gramStart"/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>нервная</w:t>
      </w:r>
      <w:proofErr w:type="gramEnd"/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 ткани. Стро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ение и функция нейрона. Синапс.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 xml:space="preserve">Демонстрация разложения пероксида водорода 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ферментом каталазой.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■   Лабораторная работа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Рассматривание клеток и тканей в оптический 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микроскоп. Микропрепараты клетки, эпителиаль</w:t>
      </w:r>
      <w:r w:rsidRPr="0059050B">
        <w:rPr>
          <w:rFonts w:ascii="Times New Roman" w:eastAsia="Times New Roman" w:hAnsi="Times New Roman" w:cs="Times New Roman"/>
          <w:spacing w:val="1"/>
          <w:sz w:val="23"/>
          <w:szCs w:val="23"/>
          <w:lang w:eastAsia="ru-RU"/>
        </w:rPr>
        <w:t>ной, соединительной, мышечной и нервной тканей.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pacing w:val="12"/>
          <w:sz w:val="23"/>
          <w:szCs w:val="23"/>
          <w:lang w:eastAsia="ru-RU"/>
        </w:rPr>
        <w:t>Тема 2.3.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  <w:lang w:eastAsia="ru-RU"/>
        </w:rPr>
        <w:t>Рефлекторная регуляция органов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  <w:lang w:eastAsia="ru-RU"/>
        </w:rPr>
        <w:t xml:space="preserve">и систем организма </w:t>
      </w:r>
      <w:r w:rsidRPr="0059050B">
        <w:rPr>
          <w:rFonts w:ascii="Times New Roman" w:eastAsia="Times New Roman" w:hAnsi="Times New Roman" w:cs="Times New Roman"/>
          <w:i/>
          <w:iCs/>
          <w:spacing w:val="-2"/>
          <w:sz w:val="23"/>
          <w:szCs w:val="23"/>
          <w:lang w:eastAsia="ru-RU"/>
        </w:rPr>
        <w:t>(1 час)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Центральная и периферическая части нервной 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системы. Спинной и головной мозг. Нервы и нерв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ные узлы. Рефлекс и рефлекторная дуга. Нейрон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ные цепи. Процессы возбуждения и торможения, 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их значение. Чувствительные, вставочные и испол</w:t>
      </w:r>
      <w:r w:rsidRPr="0059050B">
        <w:rPr>
          <w:rFonts w:ascii="Times New Roman" w:eastAsia="Times New Roman" w:hAnsi="Times New Roman" w:cs="Times New Roman"/>
          <w:spacing w:val="8"/>
          <w:sz w:val="23"/>
          <w:szCs w:val="23"/>
          <w:lang w:eastAsia="ru-RU"/>
        </w:rPr>
        <w:t xml:space="preserve">нительные нейроны. Прямые и обратные связи. 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Роль рецепторов в восприятии раздражений.</w:t>
      </w:r>
    </w:p>
    <w:p w:rsidR="0059050B" w:rsidRPr="0059050B" w:rsidRDefault="0059050B" w:rsidP="0059050B">
      <w:pPr>
        <w:shd w:val="clear" w:color="auto" w:fill="FFFFFF"/>
        <w:tabs>
          <w:tab w:val="left" w:pos="28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■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Лабораторные работы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Самонаблюдение мигательного рефлекса и усло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softHyphen/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вия его проявления и торможения. 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Коленный рефлекс и др.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pacing w:val="12"/>
          <w:sz w:val="23"/>
          <w:szCs w:val="23"/>
          <w:lang w:eastAsia="ru-RU"/>
        </w:rPr>
        <w:t>Тема 2.4.</w:t>
      </w:r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  <w:lang w:eastAsia="ru-RU"/>
        </w:rPr>
        <w:t xml:space="preserve">Опорно-двигательная система </w:t>
      </w:r>
      <w:r w:rsidRPr="0059050B">
        <w:rPr>
          <w:rFonts w:ascii="Times New Roman" w:eastAsia="Times New Roman" w:hAnsi="Times New Roman" w:cs="Times New Roman"/>
          <w:spacing w:val="-2"/>
          <w:sz w:val="23"/>
          <w:szCs w:val="23"/>
          <w:lang w:eastAsia="ru-RU"/>
        </w:rPr>
        <w:t>(</w:t>
      </w:r>
      <w:r w:rsidRPr="0059050B">
        <w:rPr>
          <w:rFonts w:ascii="Times New Roman" w:eastAsia="Times New Roman" w:hAnsi="Times New Roman" w:cs="Times New Roman"/>
          <w:bCs/>
          <w:i/>
          <w:iCs/>
          <w:spacing w:val="-2"/>
          <w:sz w:val="23"/>
          <w:szCs w:val="23"/>
          <w:lang w:eastAsia="ru-RU"/>
        </w:rPr>
        <w:t>7</w:t>
      </w:r>
      <w:r w:rsidRPr="0059050B">
        <w:rPr>
          <w:rFonts w:ascii="Times New Roman" w:eastAsia="Times New Roman" w:hAnsi="Times New Roman" w:cs="Times New Roman"/>
          <w:b/>
          <w:bCs/>
          <w:i/>
          <w:iCs/>
          <w:spacing w:val="-2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i/>
          <w:iCs/>
          <w:spacing w:val="-2"/>
          <w:sz w:val="23"/>
          <w:szCs w:val="23"/>
          <w:lang w:eastAsia="ru-RU"/>
        </w:rPr>
        <w:t>часов)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Скелет и мышцы, их функции. Химический со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став костей, их макр</w:t>
      </w:r>
      <w:proofErr w:type="gramStart"/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о-</w:t>
      </w:r>
      <w:proofErr w:type="gramEnd"/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 xml:space="preserve"> и </w:t>
      </w:r>
      <w:proofErr w:type="spellStart"/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микростроение</w:t>
      </w:r>
      <w:proofErr w:type="spellEnd"/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, типы кос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 xml:space="preserve">тей. Скелет человека, его приспособление к </w:t>
      </w:r>
      <w:proofErr w:type="spellStart"/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прямо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хождению</w:t>
      </w:r>
      <w:proofErr w:type="spellEnd"/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, трудовой деятельности. Изменения, 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связанные с развитием мозга и речи. Типы соеди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нений костей: неподвижные, полу подвижные, по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движные (суставы).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Строение мышц и сухожилий. Обзор мышц человеческого тела. Мышцы-антагонисты и синер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гисты. Работа скелетных мышц и их регуляция. 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Понятие о двигательной единице. Изменение мыш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 xml:space="preserve">цы при тренировке, последствия гиподинамии. 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 xml:space="preserve">Энергетика мышечного сокращения. Динамическая 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и статическая работа.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Причины нарушения осанки и развития плоскостопия. Их выявление, предупреждение и исправление.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Первая помощь при ушибах, переломах костей 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и вывихах суставов.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Демонстрация скелета и муляжей торса человека, 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черепа, костей конечностей, позвонков, распилов 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костей, приемов первой помощи при травмах.</w:t>
      </w:r>
    </w:p>
    <w:p w:rsidR="0059050B" w:rsidRPr="0059050B" w:rsidRDefault="0059050B" w:rsidP="0059050B">
      <w:pPr>
        <w:shd w:val="clear" w:color="auto" w:fill="FFFFFF"/>
        <w:tabs>
          <w:tab w:val="left" w:pos="283"/>
        </w:tabs>
        <w:spacing w:after="0" w:line="240" w:lineRule="auto"/>
        <w:ind w:right="1267"/>
        <w:jc w:val="both"/>
        <w:rPr>
          <w:rFonts w:ascii="Times New Roman" w:eastAsia="Times New Roman" w:hAnsi="Times New Roman" w:cs="Times New Roman"/>
          <w:spacing w:val="-7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■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59050B">
        <w:rPr>
          <w:rFonts w:ascii="Times New Roman" w:eastAsia="Times New Roman" w:hAnsi="Times New Roman" w:cs="Times New Roman"/>
          <w:spacing w:val="-7"/>
          <w:sz w:val="23"/>
          <w:szCs w:val="23"/>
          <w:lang w:eastAsia="ru-RU"/>
        </w:rPr>
        <w:t>Лабораторные работы</w:t>
      </w:r>
    </w:p>
    <w:p w:rsidR="0059050B" w:rsidRPr="0059050B" w:rsidRDefault="0059050B" w:rsidP="0059050B">
      <w:pPr>
        <w:shd w:val="clear" w:color="auto" w:fill="FFFFFF"/>
        <w:tabs>
          <w:tab w:val="left" w:pos="283"/>
        </w:tabs>
        <w:spacing w:after="0" w:line="240" w:lineRule="auto"/>
        <w:ind w:right="1267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Микроскопическое строение кости.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Мышцы человеческого тела (выполняется либо 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в классе, либо дома)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59264" behindDoc="0" locked="0" layoutInCell="0" allowOverlap="1" wp14:anchorId="5144FEC9" wp14:editId="5EEF48BF">
                <wp:simplePos x="0" y="0"/>
                <wp:positionH relativeFrom="margin">
                  <wp:posOffset>-631191</wp:posOffset>
                </wp:positionH>
                <wp:positionV relativeFrom="paragraph">
                  <wp:posOffset>4471670</wp:posOffset>
                </wp:positionV>
                <wp:extent cx="0" cy="1334770"/>
                <wp:effectExtent l="0" t="0" r="19050" b="17780"/>
                <wp:wrapNone/>
                <wp:docPr id="20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477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59264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-49.7pt,352.1pt" to="-49.7pt,4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" o:allowincell="f" strokeweight=".25pt">
                <w10:wrap anchorx="margin"/>
              </v:line>
            </w:pict>
          </mc:Fallback>
        </mc:AlternateConten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Утомление при статической и динамической ра</w:t>
      </w:r>
      <w:r w:rsidRPr="0059050B">
        <w:rPr>
          <w:rFonts w:ascii="Times New Roman" w:eastAsia="Times New Roman" w:hAnsi="Times New Roman" w:cs="Times New Roman"/>
          <w:spacing w:val="-3"/>
          <w:sz w:val="23"/>
          <w:szCs w:val="23"/>
          <w:lang w:eastAsia="ru-RU"/>
        </w:rPr>
        <w:t>боте.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Выявление нарушений осанки.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Выявление плоскостопия (выполняется дома).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 xml:space="preserve">Самонаблюдения работы основных мышц, роль 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плечевого пояса в движениях руки.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pacing w:val="12"/>
          <w:sz w:val="23"/>
          <w:szCs w:val="23"/>
          <w:lang w:eastAsia="ru-RU"/>
        </w:rPr>
        <w:t>Тема 2.5.</w:t>
      </w:r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  <w:lang w:eastAsia="ru-RU"/>
        </w:rPr>
        <w:t xml:space="preserve">Внутренняя среда организма </w:t>
      </w:r>
      <w:r w:rsidRPr="0059050B">
        <w:rPr>
          <w:rFonts w:ascii="Times New Roman" w:eastAsia="Times New Roman" w:hAnsi="Times New Roman" w:cs="Times New Roman"/>
          <w:spacing w:val="-2"/>
          <w:sz w:val="23"/>
          <w:szCs w:val="23"/>
          <w:lang w:eastAsia="ru-RU"/>
        </w:rPr>
        <w:t xml:space="preserve">(3 </w:t>
      </w:r>
      <w:r w:rsidRPr="0059050B">
        <w:rPr>
          <w:rFonts w:ascii="Times New Roman" w:eastAsia="Times New Roman" w:hAnsi="Times New Roman" w:cs="Times New Roman"/>
          <w:i/>
          <w:iCs/>
          <w:spacing w:val="-2"/>
          <w:sz w:val="23"/>
          <w:szCs w:val="23"/>
          <w:lang w:eastAsia="ru-RU"/>
        </w:rPr>
        <w:t>часа)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>Компоненты внутренней среды: кровь, ткане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вая жидкость, лимфа. Их взаимодействие. Гомео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 xml:space="preserve">стаз. Состав крови: плазма и форменные элементы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(тромбоциты, эритроциты, лейкоциты). Их функ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ции. Свертывание крови. Роль кальция и витамина</w:t>
      </w:r>
      <w:proofErr w:type="gramStart"/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К</w:t>
      </w:r>
      <w:proofErr w:type="gramEnd"/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 в свертывании крови. Анализ крови. Малокро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вие. Кроветворение.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Борьба организма с инфекцией. Иммунитет. </w:t>
      </w:r>
      <w:r w:rsidRPr="0059050B">
        <w:rPr>
          <w:rFonts w:ascii="Times New Roman" w:eastAsia="Times New Roman" w:hAnsi="Times New Roman" w:cs="Times New Roman"/>
          <w:spacing w:val="20"/>
          <w:sz w:val="23"/>
          <w:szCs w:val="23"/>
          <w:lang w:eastAsia="ru-RU"/>
        </w:rPr>
        <w:t xml:space="preserve">Защитные барьеры организма. Луи Пастер и </w:t>
      </w:r>
      <w:proofErr w:type="spellStart"/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И</w:t>
      </w:r>
      <w:proofErr w:type="spellEnd"/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. И. Мечников. Антигены и антитела. Специфи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>ческий и неспецифический иммунитет. Иммуни</w:t>
      </w:r>
      <w:r w:rsidRPr="0059050B">
        <w:rPr>
          <w:rFonts w:ascii="Times New Roman" w:eastAsia="Times New Roman" w:hAnsi="Times New Roman" w:cs="Times New Roman"/>
          <w:spacing w:val="8"/>
          <w:sz w:val="23"/>
          <w:szCs w:val="23"/>
          <w:lang w:eastAsia="ru-RU"/>
        </w:rPr>
        <w:t>тет клеточный и гуморальный. Иммунная систе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ма. Роль лимфоцитов в иммунной защите. Фагоци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тоз. Воспаление. Инфекционные и паразитарные </w:t>
      </w:r>
      <w:r w:rsidRPr="0059050B">
        <w:rPr>
          <w:rFonts w:ascii="Times New Roman" w:eastAsia="Times New Roman" w:hAnsi="Times New Roman" w:cs="Times New Roman"/>
          <w:spacing w:val="1"/>
          <w:sz w:val="23"/>
          <w:szCs w:val="23"/>
          <w:lang w:eastAsia="ru-RU"/>
        </w:rPr>
        <w:t>болезни. Ворота инфекции. Возбудители и перенос</w:t>
      </w:r>
      <w:r w:rsidRPr="0059050B">
        <w:rPr>
          <w:rFonts w:ascii="Times New Roman" w:eastAsia="Times New Roman" w:hAnsi="Times New Roman" w:cs="Times New Roman"/>
          <w:spacing w:val="9"/>
          <w:sz w:val="23"/>
          <w:szCs w:val="23"/>
          <w:lang w:eastAsia="ru-RU"/>
        </w:rPr>
        <w:t xml:space="preserve">чики болезни. </w:t>
      </w:r>
      <w:proofErr w:type="spellStart"/>
      <w:r w:rsidRPr="0059050B">
        <w:rPr>
          <w:rFonts w:ascii="Times New Roman" w:eastAsia="Times New Roman" w:hAnsi="Times New Roman" w:cs="Times New Roman"/>
          <w:spacing w:val="9"/>
          <w:sz w:val="23"/>
          <w:szCs w:val="23"/>
          <w:lang w:eastAsia="ru-RU"/>
        </w:rPr>
        <w:t>Бацилл</w:t>
      </w:r>
      <w:proofErr w:type="gramStart"/>
      <w:r w:rsidRPr="0059050B">
        <w:rPr>
          <w:rFonts w:ascii="Times New Roman" w:eastAsia="Times New Roman" w:hAnsi="Times New Roman" w:cs="Times New Roman"/>
          <w:spacing w:val="9"/>
          <w:sz w:val="23"/>
          <w:szCs w:val="23"/>
          <w:lang w:eastAsia="ru-RU"/>
        </w:rPr>
        <w:t>о</w:t>
      </w:r>
      <w:proofErr w:type="spellEnd"/>
      <w:r w:rsidRPr="0059050B">
        <w:rPr>
          <w:rFonts w:ascii="Times New Roman" w:eastAsia="Times New Roman" w:hAnsi="Times New Roman" w:cs="Times New Roman"/>
          <w:spacing w:val="9"/>
          <w:sz w:val="23"/>
          <w:szCs w:val="23"/>
          <w:lang w:eastAsia="ru-RU"/>
        </w:rPr>
        <w:t>-</w:t>
      </w:r>
      <w:proofErr w:type="gramEnd"/>
      <w:r w:rsidRPr="0059050B">
        <w:rPr>
          <w:rFonts w:ascii="Times New Roman" w:eastAsia="Times New Roman" w:hAnsi="Times New Roman" w:cs="Times New Roman"/>
          <w:spacing w:val="9"/>
          <w:sz w:val="23"/>
          <w:szCs w:val="23"/>
          <w:lang w:eastAsia="ru-RU"/>
        </w:rPr>
        <w:t xml:space="preserve"> и вирусоносители. Те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чение инфекционных болезней. Профилактика.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Иммунология на службе здоровья: вакцины и ле</w:t>
      </w:r>
      <w:r w:rsidRPr="0059050B">
        <w:rPr>
          <w:rFonts w:ascii="Times New Roman" w:eastAsia="Times New Roman" w:hAnsi="Times New Roman" w:cs="Times New Roman"/>
          <w:spacing w:val="8"/>
          <w:sz w:val="23"/>
          <w:szCs w:val="23"/>
          <w:lang w:eastAsia="ru-RU"/>
        </w:rPr>
        <w:t xml:space="preserve">чебные сыворотки. </w:t>
      </w:r>
      <w:r w:rsidRPr="0059050B">
        <w:rPr>
          <w:rFonts w:ascii="Times New Roman" w:eastAsia="Times New Roman" w:hAnsi="Times New Roman" w:cs="Times New Roman"/>
          <w:spacing w:val="8"/>
          <w:sz w:val="23"/>
          <w:szCs w:val="23"/>
          <w:lang w:eastAsia="ru-RU"/>
        </w:rPr>
        <w:lastRenderedPageBreak/>
        <w:t>Естественный и искусствен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ный иммунитет. Активный и пассивный иммуни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тет. Тканевая совместимость. Переливание крови. </w:t>
      </w:r>
      <w:r w:rsidRPr="0059050B">
        <w:rPr>
          <w:rFonts w:ascii="Times New Roman" w:eastAsia="Times New Roman" w:hAnsi="Times New Roman" w:cs="Times New Roman"/>
          <w:spacing w:val="9"/>
          <w:sz w:val="23"/>
          <w:szCs w:val="23"/>
          <w:lang w:eastAsia="ru-RU"/>
        </w:rPr>
        <w:t xml:space="preserve">Группы крови. Резус-фактор. Пересадка органов 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и тканей.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-1"/>
          <w:sz w:val="23"/>
          <w:szCs w:val="23"/>
          <w:lang w:eastAsia="ru-RU"/>
        </w:rPr>
        <w:t>■    Лабораторная работа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Рассматривание крови человека и лягушки под микроскопом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pacing w:val="3"/>
          <w:sz w:val="23"/>
          <w:szCs w:val="23"/>
          <w:lang w:eastAsia="ru-RU"/>
        </w:rPr>
        <w:t xml:space="preserve">Тема </w:t>
      </w:r>
      <w:r w:rsidRPr="0059050B">
        <w:rPr>
          <w:rFonts w:ascii="Times New Roman" w:eastAsia="Times New Roman" w:hAnsi="Times New Roman" w:cs="Times New Roman"/>
          <w:b/>
          <w:bCs/>
          <w:spacing w:val="3"/>
          <w:sz w:val="23"/>
          <w:szCs w:val="23"/>
          <w:lang w:eastAsia="ru-RU"/>
        </w:rPr>
        <w:t>2.6.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  <w:lang w:eastAsia="ru-RU"/>
        </w:rPr>
        <w:t>Кровеносная и лимфатическая системы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  <w:lang w:eastAsia="ru-RU"/>
        </w:rPr>
        <w:t xml:space="preserve">организма </w:t>
      </w:r>
      <w:r w:rsidRPr="0059050B"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  <w:lang w:eastAsia="ru-RU"/>
        </w:rPr>
        <w:t>(7 часов)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Органы кровеносной и лимфатической систем, 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их роль в организме. Строение кровеносных и лимфатических сосудов. Круги кровообращения. Стро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ение и работа сердца. Автоматизм сердца. Движе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 xml:space="preserve">ние крови по сосудам. Регуляция кровоснабжения 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 xml:space="preserve">органов. Артериальное давление крови, пульс. Гигиена </w:t>
      </w:r>
      <w:proofErr w:type="gramStart"/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сердечно-сосудистой</w:t>
      </w:r>
      <w:proofErr w:type="gramEnd"/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 xml:space="preserve"> системы. Доврачебная 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 xml:space="preserve">помощь при заболевании сердца и сосудов. Первая 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помощь при кровотечениях.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Cs/>
          <w:spacing w:val="-5"/>
          <w:sz w:val="23"/>
          <w:szCs w:val="23"/>
          <w:lang w:eastAsia="ru-RU"/>
        </w:rPr>
        <w:t xml:space="preserve">Демонстрация </w:t>
      </w:r>
      <w:r w:rsidRPr="0059050B">
        <w:rPr>
          <w:rFonts w:ascii="Times New Roman" w:eastAsia="Times New Roman" w:hAnsi="Times New Roman" w:cs="Times New Roman"/>
          <w:spacing w:val="-5"/>
          <w:sz w:val="23"/>
          <w:szCs w:val="23"/>
          <w:lang w:eastAsia="ru-RU"/>
        </w:rPr>
        <w:t xml:space="preserve">моделей </w:t>
      </w:r>
      <w:r w:rsidRPr="0059050B">
        <w:rPr>
          <w:rFonts w:ascii="Times New Roman" w:eastAsia="Times New Roman" w:hAnsi="Times New Roman" w:cs="Times New Roman"/>
          <w:bCs/>
          <w:spacing w:val="-5"/>
          <w:sz w:val="23"/>
          <w:szCs w:val="23"/>
          <w:lang w:eastAsia="ru-RU"/>
        </w:rPr>
        <w:t>сердца и торса человека, приемов измерения артериального давления по ме</w:t>
      </w:r>
      <w:r w:rsidRPr="0059050B">
        <w:rPr>
          <w:rFonts w:ascii="Times New Roman" w:eastAsia="Times New Roman" w:hAnsi="Times New Roman" w:cs="Times New Roman"/>
          <w:bCs/>
          <w:spacing w:val="-6"/>
          <w:sz w:val="23"/>
          <w:szCs w:val="23"/>
          <w:lang w:eastAsia="ru-RU"/>
        </w:rPr>
        <w:t>тоду Короткова, приемов остановки кровотечений.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1"/>
          <w:sz w:val="23"/>
          <w:szCs w:val="23"/>
          <w:lang w:eastAsia="ru-RU"/>
        </w:rPr>
        <w:t>■   Лабораторные работы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Положение венозных клапанов </w:t>
      </w:r>
      <w:r w:rsidRPr="0059050B">
        <w:rPr>
          <w:rFonts w:ascii="Times New Roman" w:eastAsia="Times New Roman" w:hAnsi="Times New Roman" w:cs="Times New Roman"/>
          <w:bCs/>
          <w:spacing w:val="5"/>
          <w:sz w:val="23"/>
          <w:szCs w:val="23"/>
          <w:lang w:eastAsia="ru-RU"/>
        </w:rPr>
        <w:t xml:space="preserve">в 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опущенной </w:t>
      </w:r>
      <w:r w:rsidRPr="0059050B">
        <w:rPr>
          <w:rFonts w:ascii="Times New Roman" w:eastAsia="Times New Roman" w:hAnsi="Times New Roman" w:cs="Times New Roman"/>
          <w:bCs/>
          <w:spacing w:val="5"/>
          <w:sz w:val="23"/>
          <w:szCs w:val="23"/>
          <w:lang w:eastAsia="ru-RU"/>
        </w:rPr>
        <w:t xml:space="preserve">и 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поднятой руке. Изменения в тканях при перетяж</w:t>
      </w:r>
      <w:r w:rsidRPr="0059050B">
        <w:rPr>
          <w:rFonts w:ascii="Times New Roman" w:eastAsia="Times New Roman" w:hAnsi="Times New Roman" w:cs="Times New Roman"/>
          <w:spacing w:val="8"/>
          <w:sz w:val="23"/>
          <w:szCs w:val="23"/>
          <w:lang w:eastAsia="ru-RU"/>
        </w:rPr>
        <w:t>ках, затрудняющих кровообращение. Определе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 xml:space="preserve">ние скорости кровотока в сосудах ногтевого ложа.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Опыты, выясняющие природу пульса. Функци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 xml:space="preserve">ональная проба: реакция </w:t>
      </w:r>
      <w:proofErr w:type="gramStart"/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сердечно-сосудистой</w:t>
      </w:r>
      <w:proofErr w:type="gramEnd"/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 xml:space="preserve"> сис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темы на дозированную нагрузку.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pacing w:val="12"/>
          <w:sz w:val="23"/>
          <w:szCs w:val="23"/>
          <w:lang w:eastAsia="ru-RU"/>
        </w:rPr>
        <w:t>Тема 2.7.</w:t>
      </w:r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Дыхательная </w:t>
      </w:r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система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6F58CE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(5</w:t>
      </w:r>
      <w:r w:rsidRPr="0059050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 xml:space="preserve"> час</w:t>
      </w:r>
      <w:r w:rsidR="006F58CE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ов</w:t>
      </w:r>
      <w:r w:rsidRPr="0059050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)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 xml:space="preserve">Значение дыхания. Строение и функции органов 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дыхания. Голосообразование. Инфекционные и ор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ганические заболевания дыхательных путей, мин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далин и околоносовых пазух, профилактика, до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врачебная помощь. Газообмен в легких и тканях.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Механизмы вдоха и выдоха. Нервная и гумораль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 xml:space="preserve">ная регуляция дыхания. Охрана воздушной среды.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Функциональные возможности дыхательной сис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темы как показатель здоровья: жизненная емкость 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>легких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 xml:space="preserve">Выявление и предупреждение болезней органов </w:t>
      </w:r>
      <w:r w:rsidRPr="0059050B">
        <w:rPr>
          <w:rFonts w:ascii="Times New Roman" w:eastAsia="Times New Roman" w:hAnsi="Times New Roman" w:cs="Times New Roman"/>
          <w:spacing w:val="8"/>
          <w:sz w:val="23"/>
          <w:szCs w:val="23"/>
          <w:lang w:eastAsia="ru-RU"/>
        </w:rPr>
        <w:t>дыхания. Флюорография. Туберкулез и рак лег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 xml:space="preserve">ких. Первая помощь утопающему, при удушении и 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заваливании землей, </w:t>
      </w:r>
      <w:proofErr w:type="spellStart"/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>электротравме</w:t>
      </w:r>
      <w:proofErr w:type="spellEnd"/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. Клиническая 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 xml:space="preserve">и биологическая смерть. Искусственное дыхание и 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непрямой массаж сердца. Реанимация. Влияние 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курения и других вредных привычек на организм.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Демонстрация модели гортани; модели, поясняю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щей механизм вдоха и выдоха; приемов определения проходимости носовых ходов у маленьких де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тей; роли резонаторов, усиливающих звук; опыта по обнаружению углекислого газа в выдыхаемом 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воздухе; измерения жизненной емкости легких; 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приемов искусственного дыхания.</w:t>
      </w:r>
    </w:p>
    <w:p w:rsidR="0059050B" w:rsidRPr="0059050B" w:rsidRDefault="0059050B" w:rsidP="0059050B">
      <w:pPr>
        <w:shd w:val="clear" w:color="auto" w:fill="FFFFFF"/>
        <w:tabs>
          <w:tab w:val="left" w:pos="28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■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Лабораторные работы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Измерение обхвата грудной клетки в состоянии 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вдоха и выдоха. Функциональные пробы с задерж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кой дыхания на вдохе и выдохе.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pacing w:val="12"/>
          <w:sz w:val="23"/>
          <w:szCs w:val="23"/>
          <w:lang w:eastAsia="ru-RU"/>
        </w:rPr>
        <w:t>Тема 2.8.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  <w:lang w:eastAsia="ru-RU"/>
        </w:rPr>
        <w:t xml:space="preserve">Пищеварительная система </w:t>
      </w:r>
      <w:r w:rsidRPr="0059050B">
        <w:rPr>
          <w:rFonts w:ascii="Times New Roman" w:eastAsia="Times New Roman" w:hAnsi="Times New Roman" w:cs="Times New Roman"/>
          <w:i/>
          <w:iCs/>
          <w:spacing w:val="-2"/>
          <w:sz w:val="23"/>
          <w:szCs w:val="23"/>
          <w:lang w:eastAsia="ru-RU"/>
        </w:rPr>
        <w:t>(6 часов)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 xml:space="preserve">Пищевые продукты и питательные вещества, их 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роль в обмене веществ. Значение пищеварения.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Строение и функции пищеварительной системы: </w:t>
      </w:r>
      <w:r w:rsidRPr="0059050B">
        <w:rPr>
          <w:rFonts w:ascii="Times New Roman" w:eastAsia="Times New Roman" w:hAnsi="Times New Roman" w:cs="Times New Roman"/>
          <w:spacing w:val="8"/>
          <w:sz w:val="23"/>
          <w:szCs w:val="23"/>
          <w:lang w:eastAsia="ru-RU"/>
        </w:rPr>
        <w:t>пищеварительный канал, пищеварительные же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>лезы. Пищеварение в различных отделах пище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softHyphen/>
        <w:t xml:space="preserve">варительного тракта. Регуляция деятельности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пищеварительной системы. Заболевания органов 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пищеварения, их профилактика. Гигиена органов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пищеварения. Предупреждение желудочно-кишечных инфекций и гельминтозов. Доврачебная помощь при пищевых отравлениях.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Демонстрация торса человека.</w:t>
      </w:r>
    </w:p>
    <w:p w:rsidR="0059050B" w:rsidRPr="0059050B" w:rsidRDefault="0059050B" w:rsidP="0059050B">
      <w:pPr>
        <w:shd w:val="clear" w:color="auto" w:fill="FFFFFF"/>
        <w:tabs>
          <w:tab w:val="left" w:pos="28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■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Лабораторная работа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Действие ферментов слюны на крахмал.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-1"/>
          <w:sz w:val="23"/>
          <w:szCs w:val="23"/>
          <w:lang w:eastAsia="ru-RU"/>
        </w:rPr>
        <w:t>Самонаблюдения: определение положения слюн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ных желез; движение гортани при глотании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pacing w:val="-1"/>
          <w:w w:val="112"/>
          <w:sz w:val="23"/>
          <w:szCs w:val="23"/>
          <w:lang w:eastAsia="ru-RU"/>
        </w:rPr>
        <w:t>Тема 2.9.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  <w:lang w:eastAsia="ru-RU"/>
        </w:rPr>
        <w:t xml:space="preserve">Обмен веществ и энергии </w:t>
      </w:r>
      <w:r w:rsidRPr="0059050B">
        <w:rPr>
          <w:rFonts w:ascii="Times New Roman" w:eastAsia="Times New Roman" w:hAnsi="Times New Roman" w:cs="Times New Roman"/>
          <w:spacing w:val="-3"/>
          <w:sz w:val="23"/>
          <w:szCs w:val="23"/>
          <w:lang w:eastAsia="ru-RU"/>
        </w:rPr>
        <w:t>(</w:t>
      </w:r>
      <w:r w:rsidR="006F58CE">
        <w:rPr>
          <w:rFonts w:ascii="Times New Roman" w:eastAsia="Times New Roman" w:hAnsi="Times New Roman" w:cs="Times New Roman"/>
          <w:spacing w:val="-3"/>
          <w:sz w:val="23"/>
          <w:szCs w:val="23"/>
          <w:lang w:eastAsia="ru-RU"/>
        </w:rPr>
        <w:t>4</w:t>
      </w:r>
      <w:r w:rsidRPr="0059050B">
        <w:rPr>
          <w:rFonts w:ascii="Times New Roman" w:eastAsia="Times New Roman" w:hAnsi="Times New Roman" w:cs="Times New Roman"/>
          <w:spacing w:val="-3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  <w:lang w:eastAsia="ru-RU"/>
        </w:rPr>
        <w:t>часа)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1"/>
          <w:sz w:val="23"/>
          <w:szCs w:val="23"/>
          <w:lang w:eastAsia="ru-RU"/>
        </w:rPr>
        <w:t xml:space="preserve">Обмен веществ и энергии — основное свойство 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всех живых существ. Пластический и энергетиче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 xml:space="preserve">ский обмен. Обмен белков, жиров, углеводов, воды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и минеральных солей. Заменимые и незаменимые 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аминокислоты, микро- и макроэлементы. Роль 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 xml:space="preserve">ферментов в обмене веществ. Витамины. </w:t>
      </w:r>
      <w:proofErr w:type="spellStart"/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Энерго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>траты</w:t>
      </w:r>
      <w:proofErr w:type="spellEnd"/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 человека и пищевой рацион. Нормы и ре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жим питания. Основной и общий обмен. Энергети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ческая емкость пищи.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 xml:space="preserve">■   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Лабораторные работы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Установление зависимости между нагрузкой и 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 xml:space="preserve">уровнем энергетического обмена по результатам функциональной пробы с задержкой дыхания до и 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после нагрузки.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Составление пищевых рационов в зависимости 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 xml:space="preserve">от </w:t>
      </w:r>
      <w:proofErr w:type="spellStart"/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энерготрат</w:t>
      </w:r>
      <w:proofErr w:type="spellEnd"/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pacing w:val="11"/>
          <w:sz w:val="23"/>
          <w:szCs w:val="23"/>
          <w:lang w:eastAsia="ru-RU"/>
        </w:rPr>
        <w:t>Тема 2.10.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  <w:lang w:eastAsia="ru-RU"/>
        </w:rPr>
        <w:t xml:space="preserve">Покровные органы. Теплорегуляция </w:t>
      </w:r>
      <w:r w:rsidRPr="0059050B">
        <w:rPr>
          <w:rFonts w:ascii="Times New Roman" w:eastAsia="Times New Roman" w:hAnsi="Times New Roman" w:cs="Times New Roman"/>
          <w:spacing w:val="-2"/>
          <w:sz w:val="23"/>
          <w:szCs w:val="23"/>
          <w:lang w:eastAsia="ru-RU"/>
        </w:rPr>
        <w:t xml:space="preserve">(3 </w:t>
      </w:r>
      <w:r w:rsidRPr="0059050B">
        <w:rPr>
          <w:rFonts w:ascii="Times New Roman" w:eastAsia="Times New Roman" w:hAnsi="Times New Roman" w:cs="Times New Roman"/>
          <w:i/>
          <w:iCs/>
          <w:spacing w:val="-2"/>
          <w:sz w:val="23"/>
          <w:szCs w:val="23"/>
          <w:lang w:eastAsia="ru-RU"/>
        </w:rPr>
        <w:t>часа)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Наружные покровы тела человека. Строение и 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>функция кожи. Ногти и волосы. Роль кожи в об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менных процессах, рецепторы кожи, участие в теп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лорегуляции. Уход за кожей, ногтями и волосами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в зависимости от типа кожи. Гигиена одежды </w:t>
      </w:r>
      <w:r w:rsidRPr="0059050B">
        <w:rPr>
          <w:rFonts w:ascii="Times New Roman" w:eastAsia="Times New Roman" w:hAnsi="Times New Roman" w:cs="Times New Roman"/>
          <w:b/>
          <w:bCs/>
          <w:spacing w:val="6"/>
          <w:sz w:val="23"/>
          <w:szCs w:val="23"/>
          <w:lang w:eastAsia="ru-RU"/>
        </w:rPr>
        <w:t xml:space="preserve">и </w:t>
      </w:r>
      <w:r w:rsidRPr="0059050B">
        <w:rPr>
          <w:rFonts w:ascii="Times New Roman" w:eastAsia="Times New Roman" w:hAnsi="Times New Roman" w:cs="Times New Roman"/>
          <w:spacing w:val="1"/>
          <w:sz w:val="23"/>
          <w:szCs w:val="23"/>
          <w:lang w:eastAsia="ru-RU"/>
        </w:rPr>
        <w:t>обуви.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Причины кожных заболеваний. Грибковые и па</w:t>
      </w:r>
      <w:r w:rsidRPr="0059050B">
        <w:rPr>
          <w:rFonts w:ascii="Times New Roman" w:eastAsia="Times New Roman" w:hAnsi="Times New Roman" w:cs="Times New Roman"/>
          <w:spacing w:val="9"/>
          <w:sz w:val="23"/>
          <w:szCs w:val="23"/>
          <w:lang w:eastAsia="ru-RU"/>
        </w:rPr>
        <w:t xml:space="preserve">разитарные болезни, их профилактика и лечение 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у дерматолога. Травмы: ожоги, обморожения. Тер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softHyphen/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морегуляция организма. Закаливание. Доврачебная помощь при общем охлаждении организма. 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Первая помощь при тепловом и солнечном ударе.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-1"/>
          <w:sz w:val="23"/>
          <w:szCs w:val="23"/>
          <w:lang w:eastAsia="ru-RU"/>
        </w:rPr>
        <w:t>Демонстрация рельефной таблицы «Строение ко</w:t>
      </w:r>
      <w:r w:rsidRPr="0059050B">
        <w:rPr>
          <w:rFonts w:ascii="Times New Roman" w:eastAsia="Times New Roman" w:hAnsi="Times New Roman" w:cs="Times New Roman"/>
          <w:spacing w:val="9"/>
          <w:sz w:val="23"/>
          <w:szCs w:val="23"/>
          <w:lang w:eastAsia="ru-RU"/>
        </w:rPr>
        <w:t>жи».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Самонаблюдения: рассмотрение под лупой тыль</w:t>
      </w:r>
      <w:r w:rsidRPr="0059050B">
        <w:rPr>
          <w:rFonts w:ascii="Times New Roman" w:eastAsia="Times New Roman" w:hAnsi="Times New Roman" w:cs="Times New Roman"/>
          <w:spacing w:val="8"/>
          <w:sz w:val="23"/>
          <w:szCs w:val="23"/>
          <w:lang w:eastAsia="ru-RU"/>
        </w:rPr>
        <w:t>ной и ладонной поверхности кисти; определени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е</w:t>
      </w:r>
      <w:r w:rsidRPr="0059050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0288" behindDoc="0" locked="0" layoutInCell="0" allowOverlap="1" wp14:anchorId="1CC6BE86" wp14:editId="0F87ED2E">
                <wp:simplePos x="0" y="0"/>
                <wp:positionH relativeFrom="margin">
                  <wp:posOffset>-612776</wp:posOffset>
                </wp:positionH>
                <wp:positionV relativeFrom="paragraph">
                  <wp:posOffset>2490470</wp:posOffset>
                </wp:positionV>
                <wp:extent cx="0" cy="280670"/>
                <wp:effectExtent l="0" t="0" r="19050" b="24130"/>
                <wp:wrapNone/>
                <wp:docPr id="19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067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0288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-48.25pt,196.1pt" to="-48.25pt,2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" o:allowincell="f" strokeweight=".25pt">
                <w10:wrap anchorx="margin"/>
              </v:line>
            </w:pict>
          </mc:Fallback>
        </mc:AlternateContent>
      </w:r>
      <w:r w:rsidRPr="0059050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1312" behindDoc="0" locked="0" layoutInCell="0" allowOverlap="1" wp14:anchorId="6CA2B0A9" wp14:editId="38603104">
                <wp:simplePos x="0" y="0"/>
                <wp:positionH relativeFrom="margin">
                  <wp:posOffset>-643256</wp:posOffset>
                </wp:positionH>
                <wp:positionV relativeFrom="paragraph">
                  <wp:posOffset>2496185</wp:posOffset>
                </wp:positionV>
                <wp:extent cx="0" cy="3559810"/>
                <wp:effectExtent l="0" t="0" r="19050" b="21590"/>
                <wp:wrapNone/>
                <wp:docPr id="18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598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1312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-50.65pt,196.55pt" to="-50.65pt,47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" o:allowincell="f" strokeweight=".5pt">
                <w10:wrap anchorx="margin"/>
              </v:line>
            </w:pict>
          </mc:Fallback>
        </mc:AlternateContent>
      </w:r>
      <w:r w:rsidRPr="0059050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2336" behindDoc="0" locked="0" layoutInCell="0" allowOverlap="1" wp14:anchorId="5D453666" wp14:editId="4344DFFD">
                <wp:simplePos x="0" y="0"/>
                <wp:positionH relativeFrom="margin">
                  <wp:posOffset>-618491</wp:posOffset>
                </wp:positionH>
                <wp:positionV relativeFrom="paragraph">
                  <wp:posOffset>5440680</wp:posOffset>
                </wp:positionV>
                <wp:extent cx="0" cy="1054735"/>
                <wp:effectExtent l="0" t="0" r="19050" b="12065"/>
                <wp:wrapNone/>
                <wp:docPr id="17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547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2336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-48.7pt,428.4pt" to="-48.7pt,5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" o:allowincell="f" strokeweight=".25pt">
                <w10:wrap anchorx="margin"/>
              </v:line>
            </w:pict>
          </mc:Fallback>
        </mc:AlternateConten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типа кожи с помощью бумажной салфетки; опреде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ление совместимости шампуня с особенностями 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местной воды.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pacing w:val="11"/>
          <w:sz w:val="23"/>
          <w:szCs w:val="23"/>
          <w:lang w:eastAsia="ru-RU"/>
        </w:rPr>
        <w:t>Тема</w:t>
      </w:r>
      <w:r w:rsidRPr="0059050B">
        <w:rPr>
          <w:rFonts w:ascii="Times New Roman" w:eastAsia="Times New Roman" w:hAnsi="Times New Roman" w:cs="Times New Roman"/>
          <w:spacing w:val="11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spacing w:val="11"/>
          <w:sz w:val="23"/>
          <w:szCs w:val="23"/>
          <w:lang w:eastAsia="ru-RU"/>
        </w:rPr>
        <w:t>2.11.</w:t>
      </w:r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spacing w:val="4"/>
          <w:sz w:val="23"/>
          <w:szCs w:val="23"/>
          <w:lang w:eastAsia="ru-RU"/>
        </w:rPr>
        <w:t xml:space="preserve">Выделительная система </w:t>
      </w:r>
      <w:r w:rsidRPr="0059050B">
        <w:rPr>
          <w:rFonts w:ascii="Times New Roman" w:eastAsia="Times New Roman" w:hAnsi="Times New Roman" w:cs="Times New Roman"/>
          <w:i/>
          <w:iCs/>
          <w:spacing w:val="4"/>
          <w:sz w:val="23"/>
          <w:szCs w:val="23"/>
          <w:lang w:eastAsia="ru-RU"/>
        </w:rPr>
        <w:t>(1 час)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Значение органов выделения в поддержании 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гомеостаза внутренней среды организма. Органы 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мочевыделительной системы, их строение и функ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ции. Строение и работа почек. Нефроны. Первич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ная и конечная моча. Заболевания органов выдели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тельной системы и их предупреждение.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Демонстрация модели почки, рельефной таблицы 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«Органы выделения».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pacing w:val="11"/>
          <w:sz w:val="23"/>
          <w:szCs w:val="23"/>
          <w:lang w:eastAsia="ru-RU"/>
        </w:rPr>
        <w:t xml:space="preserve">Тема </w:t>
      </w:r>
      <w:r w:rsidRPr="0059050B">
        <w:rPr>
          <w:rFonts w:ascii="Times New Roman" w:eastAsia="Times New Roman" w:hAnsi="Times New Roman" w:cs="Times New Roman"/>
          <w:b/>
          <w:bCs/>
          <w:spacing w:val="11"/>
          <w:sz w:val="23"/>
          <w:szCs w:val="23"/>
          <w:lang w:eastAsia="ru-RU"/>
        </w:rPr>
        <w:t>2.12.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  <w:lang w:eastAsia="ru-RU"/>
        </w:rPr>
        <w:t xml:space="preserve">Нервная система человека </w:t>
      </w:r>
      <w:r w:rsidRPr="0059050B">
        <w:rPr>
          <w:rFonts w:ascii="Times New Roman" w:eastAsia="Times New Roman" w:hAnsi="Times New Roman" w:cs="Times New Roman"/>
          <w:i/>
          <w:iCs/>
          <w:spacing w:val="-2"/>
          <w:sz w:val="23"/>
          <w:szCs w:val="23"/>
          <w:lang w:eastAsia="ru-RU"/>
        </w:rPr>
        <w:t>(5 часов)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Значение нервной системы. Мозг и психика.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Строение нервной системы: спинной и головной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мозг — центральная нервная система; нервы и нерв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softHyphen/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 xml:space="preserve">ные узлы — периферическая. Строение и функции 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спинного мозга. Строение головного мозга. Функ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ции продолговатого, среднего мозга, моста и моз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жечка. Передний мозг. Функции промежуточного 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 xml:space="preserve">мозга и коры больших полушарий. Старая и новая 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кора больших полушарий головного мозга. Анали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тико-синтетическая и замыкательная функции ко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ры больших полушарий головного мозга. Доли 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больших полушарий и сенсорные зоны коры.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Соматический и автономный отделы нервной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системы. Симпатический и парасимпатический под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softHyphen/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отделы автономной нервной системы. Их взаимо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действие.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1"/>
          <w:sz w:val="23"/>
          <w:szCs w:val="23"/>
          <w:lang w:eastAsia="ru-RU"/>
        </w:rPr>
        <w:t>Демонстрация модели головного мозга человека.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-1"/>
          <w:sz w:val="23"/>
          <w:szCs w:val="23"/>
          <w:lang w:eastAsia="ru-RU"/>
        </w:rPr>
        <w:t>■    Лабораторные работы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 xml:space="preserve">Пальценосовая проба и особенности движений,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связанных с функциями мозжечка и среднего мозга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 xml:space="preserve">. Рефлексы продолговатого и среднего мозга; 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штриховое раздражение кожи — тест, определяю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softHyphen/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щий изменение тонуса симпатической и парасим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 xml:space="preserve">патической системы автономной нервной системы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при раздражении.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265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pacing w:val="11"/>
          <w:sz w:val="23"/>
          <w:szCs w:val="23"/>
          <w:lang w:eastAsia="ru-RU"/>
        </w:rPr>
        <w:t>Тема 2.13.</w:t>
      </w:r>
      <w:r w:rsidRPr="0059050B">
        <w:rPr>
          <w:rFonts w:ascii="Times New Roman" w:eastAsia="Times New Roman" w:hAnsi="Times New Roman" w:cs="Times New Roman"/>
          <w:spacing w:val="11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  <w:lang w:eastAsia="ru-RU"/>
        </w:rPr>
        <w:t xml:space="preserve">Анализаторы </w:t>
      </w:r>
      <w:r w:rsidRPr="0059050B">
        <w:rPr>
          <w:rFonts w:ascii="Times New Roman" w:eastAsia="Times New Roman" w:hAnsi="Times New Roman" w:cs="Times New Roman"/>
          <w:spacing w:val="-3"/>
          <w:sz w:val="23"/>
          <w:szCs w:val="23"/>
          <w:lang w:eastAsia="ru-RU"/>
        </w:rPr>
        <w:t xml:space="preserve">(5 </w:t>
      </w:r>
      <w:r w:rsidRPr="0059050B"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  <w:lang w:eastAsia="ru-RU"/>
        </w:rPr>
        <w:t>часов)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Анализаторы и органы чувств. Значение анали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 xml:space="preserve">заторов. Достоверность получаемой информации. </w:t>
      </w:r>
      <w:r w:rsidRPr="0059050B">
        <w:rPr>
          <w:rFonts w:ascii="Times New Roman" w:eastAsia="Times New Roman" w:hAnsi="Times New Roman" w:cs="Times New Roman"/>
          <w:spacing w:val="10"/>
          <w:sz w:val="23"/>
          <w:szCs w:val="23"/>
          <w:lang w:eastAsia="ru-RU"/>
        </w:rPr>
        <w:t>Иллюзии и их коррекция. Зрительный анализа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тор. Положение и строение глаз. Ход лучей через прозрачную среду глаза. Строение и функции сет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чатки. Корковая часть зрительного анализатора. Бинокулярное зрение. Гигиена зрения. Преду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преждение глазных болезней, травм глаза. Предупреждение близорукости и дальнозоркости. Кор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рекция зрения. Слуховой анализатор. Значение </w:t>
      </w:r>
      <w:r w:rsidRPr="0059050B">
        <w:rPr>
          <w:rFonts w:ascii="Times New Roman" w:eastAsia="Times New Roman" w:hAnsi="Times New Roman" w:cs="Times New Roman"/>
          <w:spacing w:val="9"/>
          <w:sz w:val="23"/>
          <w:szCs w:val="23"/>
          <w:lang w:eastAsia="ru-RU"/>
        </w:rPr>
        <w:t xml:space="preserve">слуха. Строение и функции наружного, среднего </w:t>
      </w:r>
      <w:r w:rsidRPr="0059050B">
        <w:rPr>
          <w:rFonts w:ascii="Times New Roman" w:eastAsia="Times New Roman" w:hAnsi="Times New Roman" w:cs="Times New Roman"/>
          <w:spacing w:val="8"/>
          <w:sz w:val="23"/>
          <w:szCs w:val="23"/>
          <w:lang w:eastAsia="ru-RU"/>
        </w:rPr>
        <w:t xml:space="preserve">и внутреннего уха. Рецепторы слуха. Корковая 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часть слухового анализатора. Гигиена органов слу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ха. Причины тугоухости и глухоты, их предупреж</w:t>
      </w:r>
      <w:r w:rsidRPr="0059050B">
        <w:rPr>
          <w:rFonts w:ascii="Times New Roman" w:eastAsia="Times New Roman" w:hAnsi="Times New Roman" w:cs="Times New Roman"/>
          <w:spacing w:val="1"/>
          <w:sz w:val="23"/>
          <w:szCs w:val="23"/>
          <w:lang w:eastAsia="ru-RU"/>
        </w:rPr>
        <w:t>дение.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2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Органы равновесия, кожно-мышечной чувстви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тельности, обоняния и вкуса. Их анализаторы. 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Взаимодействие анализаторов.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Демонстрация моделей глаза и уха; опытов, вы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>являющих функции радужной оболочки, хруста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лика, палочек и колбочек; обнаружение слепого пятна; определение остроты слуха; зрительные,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слуховые, тактильные иллюзии.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■   Лабораторная работа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Опыты, выявляющие иллюзии, связанные с би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нокулярным зрением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299" distR="114299" simplePos="0" relativeHeight="251663360" behindDoc="0" locked="0" layoutInCell="0" allowOverlap="1" wp14:anchorId="4451CD31" wp14:editId="1139BA4E">
                <wp:simplePos x="0" y="0"/>
                <wp:positionH relativeFrom="margin">
                  <wp:posOffset>-615951</wp:posOffset>
                </wp:positionH>
                <wp:positionV relativeFrom="paragraph">
                  <wp:posOffset>-143510</wp:posOffset>
                </wp:positionV>
                <wp:extent cx="0" cy="365760"/>
                <wp:effectExtent l="0" t="0" r="19050" b="15240"/>
                <wp:wrapNone/>
                <wp:docPr id="16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3360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-48.5pt,-11.3pt" to="-48.5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" o:allowincell="f" strokeweight=".25pt">
                <w10:wrap anchorx="margin"/>
              </v:line>
            </w:pict>
          </mc:Fallback>
        </mc:AlternateContent>
      </w:r>
      <w:r w:rsidRPr="0059050B">
        <w:rPr>
          <w:rFonts w:ascii="Times New Roman" w:eastAsia="Times New Roman" w:hAnsi="Times New Roman" w:cs="Times New Roman"/>
          <w:b/>
          <w:spacing w:val="12"/>
          <w:sz w:val="23"/>
          <w:szCs w:val="23"/>
          <w:lang w:eastAsia="ru-RU"/>
        </w:rPr>
        <w:t xml:space="preserve">Тема </w:t>
      </w:r>
      <w:r w:rsidRPr="0059050B">
        <w:rPr>
          <w:rFonts w:ascii="Times New Roman" w:eastAsia="Times New Roman" w:hAnsi="Times New Roman" w:cs="Times New Roman"/>
          <w:b/>
          <w:bCs/>
          <w:spacing w:val="12"/>
          <w:sz w:val="23"/>
          <w:szCs w:val="23"/>
          <w:lang w:eastAsia="ru-RU"/>
        </w:rPr>
        <w:t>2.14.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  <w:lang w:eastAsia="ru-RU"/>
        </w:rPr>
        <w:t>Высшая нервная деятельность. Поведение.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Психика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(5 </w:t>
      </w:r>
      <w:r w:rsidRPr="0059050B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часов)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2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Вклад отечественных ученых в разработку уче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 xml:space="preserve">ния о высшей нервной деятельности. И. М. Сеченов 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и И.П. Павлов. Открытие центрального торможе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ния. Безусловные и условные рефлексы. Безуслов</w:t>
      </w:r>
      <w:r w:rsidRPr="0059050B">
        <w:rPr>
          <w:rFonts w:ascii="Times New Roman" w:eastAsia="Times New Roman" w:hAnsi="Times New Roman" w:cs="Times New Roman"/>
          <w:spacing w:val="1"/>
          <w:sz w:val="23"/>
          <w:szCs w:val="23"/>
          <w:lang w:eastAsia="ru-RU"/>
        </w:rPr>
        <w:t>ное и условное торможение. Закон взаимной индук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ции возбуждения-торможения. Учение А. А. Ух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томского о доминанте.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Врожденные программы поведения: безуслов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ные рефлексы, инстинкты, запечатление. Приоб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ретенные программы поведения: условные рефлек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сы, рассудочная деятельность, динамический сте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реотип.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Биологические ритмы. Сон и бодрствование. Стадии сна. Сновидения. Особенности высшей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нервной деятельности человека: речь и сознание, 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трудовая деятельность. Потребности людей и жи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 xml:space="preserve">вотных. Речь как средство общения и как средство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организации своего поведения. Внешняя и внут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ренняя речь. Роль речи в развитии высших психи</w:t>
      </w:r>
      <w:r w:rsidRPr="0059050B">
        <w:rPr>
          <w:rFonts w:ascii="Times New Roman" w:eastAsia="Times New Roman" w:hAnsi="Times New Roman" w:cs="Times New Roman"/>
          <w:spacing w:val="8"/>
          <w:sz w:val="23"/>
          <w:szCs w:val="23"/>
          <w:lang w:eastAsia="ru-RU"/>
        </w:rPr>
        <w:t>ческих функций. Осознанные действия и инту</w:t>
      </w:r>
      <w:r w:rsidRPr="0059050B">
        <w:rPr>
          <w:rFonts w:ascii="Times New Roman" w:eastAsia="Times New Roman" w:hAnsi="Times New Roman" w:cs="Times New Roman"/>
          <w:spacing w:val="9"/>
          <w:sz w:val="23"/>
          <w:szCs w:val="23"/>
          <w:lang w:eastAsia="ru-RU"/>
        </w:rPr>
        <w:t>иция.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Познавательные процессы: ощущение, восприятие, представления, память, воображение, мышле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ние.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Волевые действия, побудительная и тормозная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функции воли. Внушаемость и негативизм. Эмоции: эмоциональные реакции, эмоциональные состояния и эмоциональные отношения (чувства). 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Внимание. Физиологические основы внимания, 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виды внимания, его основные свойства. Причины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рассеянности. Воспитание внимания, памяти, воли. Развитие наблюдательности и мышления.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Демонстрация безусловных и условных рефлек</w:t>
      </w:r>
      <w:r w:rsidRPr="0059050B">
        <w:rPr>
          <w:rFonts w:ascii="Times New Roman" w:eastAsia="Times New Roman" w:hAnsi="Times New Roman" w:cs="Times New Roman"/>
          <w:spacing w:val="10"/>
          <w:sz w:val="23"/>
          <w:szCs w:val="23"/>
          <w:lang w:eastAsia="ru-RU"/>
        </w:rPr>
        <w:t>сов человека по методу речевого подкрепления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 двойственных изображений, иллюзий установки; 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выполнение тестов на наблюдательность и внимание, логическую и механическую память, консер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ватизм мышления и пр.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1"/>
          <w:sz w:val="23"/>
          <w:szCs w:val="23"/>
          <w:lang w:eastAsia="ru-RU"/>
        </w:rPr>
        <w:t>■   Лабораторные работы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Выработка навыка зеркального письма как при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мер разрушения старого и выработки нового динамического стереотипа.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Изменение числа колебаний образа усеченной </w:t>
      </w:r>
      <w:r w:rsidRPr="0059050B">
        <w:rPr>
          <w:rFonts w:ascii="Times New Roman" w:eastAsia="Times New Roman" w:hAnsi="Times New Roman" w:cs="Times New Roman"/>
          <w:spacing w:val="1"/>
          <w:sz w:val="23"/>
          <w:szCs w:val="23"/>
          <w:lang w:eastAsia="ru-RU"/>
        </w:rPr>
        <w:t>пирамиды при непроизвольном, произвольном вни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мании и при активной работе с объектом.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pacing w:val="11"/>
          <w:sz w:val="23"/>
          <w:szCs w:val="23"/>
          <w:lang w:eastAsia="ru-RU"/>
        </w:rPr>
        <w:t>Тема 2.15.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  <w:lang w:eastAsia="ru-RU"/>
        </w:rPr>
        <w:t>Железы внутренней секреции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  <w:lang w:eastAsia="ru-RU"/>
        </w:rPr>
        <w:t xml:space="preserve">(эндокринная система) </w:t>
      </w:r>
      <w:r w:rsidRPr="0059050B">
        <w:rPr>
          <w:rFonts w:ascii="Times New Roman" w:eastAsia="Times New Roman" w:hAnsi="Times New Roman" w:cs="Times New Roman"/>
          <w:i/>
          <w:iCs/>
          <w:spacing w:val="-2"/>
          <w:sz w:val="23"/>
          <w:szCs w:val="23"/>
          <w:lang w:eastAsia="ru-RU"/>
        </w:rPr>
        <w:t>(2 часа)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Железы внешней, внутренней и смешанной сек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реции. Свойства гормонов. Взаимодействие нерв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softHyphen/>
      </w:r>
      <w:r w:rsidRPr="0059050B">
        <w:rPr>
          <w:rFonts w:ascii="Times New Roman" w:eastAsia="Times New Roman" w:hAnsi="Times New Roman" w:cs="Times New Roman"/>
          <w:spacing w:val="8"/>
          <w:sz w:val="23"/>
          <w:szCs w:val="23"/>
          <w:lang w:eastAsia="ru-RU"/>
        </w:rPr>
        <w:t xml:space="preserve">ной и гуморальной регуляции. Промежуточный 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мозг и органы эндокринной системы. Гормоны ги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 xml:space="preserve">пофиза и щитовидной железы, их влияние на рост 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и развитие, обмен веществ. Гормоны половых же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лез, надпочечников и поджелудочной железы. </w:t>
      </w:r>
      <w:r w:rsidRPr="0059050B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Причины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сахарного диабета.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Демонстрация модели черепа с откидной крыш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 xml:space="preserve">кой для показа местоположения гипофиза; модели 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 xml:space="preserve">гортани </w:t>
      </w:r>
      <w:proofErr w:type="gramStart"/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с</w:t>
      </w:r>
      <w:proofErr w:type="gramEnd"/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 xml:space="preserve"> щитовидной железой, почек с надпочеч</w:t>
      </w:r>
      <w:r w:rsidRPr="0059050B">
        <w:rPr>
          <w:rFonts w:ascii="Times New Roman" w:eastAsia="Times New Roman" w:hAnsi="Times New Roman" w:cs="Times New Roman"/>
          <w:spacing w:val="8"/>
          <w:sz w:val="23"/>
          <w:szCs w:val="23"/>
          <w:lang w:eastAsia="ru-RU"/>
        </w:rPr>
        <w:t>никами.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34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-3"/>
          <w:sz w:val="23"/>
          <w:szCs w:val="23"/>
          <w:lang w:eastAsia="ru-RU"/>
        </w:rPr>
        <w:t>РАЗДЕЛ 3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b/>
          <w:bCs/>
          <w:spacing w:val="4"/>
          <w:sz w:val="23"/>
          <w:szCs w:val="23"/>
          <w:lang w:eastAsia="ru-RU"/>
        </w:rPr>
        <w:t xml:space="preserve">Индивидуальное развитие организм </w:t>
      </w:r>
      <w:r w:rsidRPr="0059050B">
        <w:rPr>
          <w:rFonts w:ascii="Times New Roman" w:eastAsia="Times New Roman" w:hAnsi="Times New Roman" w:cs="Times New Roman"/>
          <w:spacing w:val="1"/>
          <w:sz w:val="23"/>
          <w:szCs w:val="23"/>
          <w:lang w:eastAsia="ru-RU"/>
        </w:rPr>
        <w:t xml:space="preserve">(5 </w:t>
      </w:r>
      <w:r w:rsidRPr="0059050B">
        <w:rPr>
          <w:rFonts w:ascii="Times New Roman" w:eastAsia="Times New Roman" w:hAnsi="Times New Roman" w:cs="Times New Roman"/>
          <w:i/>
          <w:iCs/>
          <w:spacing w:val="1"/>
          <w:sz w:val="23"/>
          <w:szCs w:val="23"/>
          <w:lang w:eastAsia="ru-RU"/>
        </w:rPr>
        <w:t>часов)</w:t>
      </w:r>
    </w:p>
    <w:p w:rsidR="0059050B" w:rsidRPr="0059050B" w:rsidRDefault="0059050B" w:rsidP="005905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>Жизненные циклы организмов. Бесполое и по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ловое размножение. Преимущества полового раз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множения. Мужская и женская половые системы.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Сперматозоиды и яйцеклетки. Роль половых хро</w:t>
      </w:r>
      <w:r w:rsidRPr="0059050B">
        <w:rPr>
          <w:rFonts w:ascii="Times New Roman" w:eastAsia="Times New Roman" w:hAnsi="Times New Roman" w:cs="Times New Roman"/>
          <w:spacing w:val="2"/>
          <w:sz w:val="23"/>
          <w:szCs w:val="23"/>
          <w:lang w:eastAsia="ru-RU"/>
        </w:rPr>
        <w:t>мосом в определении пола будущего ребенка. Мен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струации и поллюции. Образование и развитие за</w:t>
      </w:r>
      <w:r w:rsidRPr="0059050B">
        <w:rPr>
          <w:rFonts w:ascii="Times New Roman" w:eastAsia="Times New Roman" w:hAnsi="Times New Roman" w:cs="Times New Roman"/>
          <w:spacing w:val="7"/>
          <w:sz w:val="23"/>
          <w:szCs w:val="23"/>
          <w:lang w:eastAsia="ru-RU"/>
        </w:rPr>
        <w:t xml:space="preserve">родыша: овуляция, оплодотворение яйцеклетки, </w:t>
      </w: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 xml:space="preserve">укрепление зародыша в матке. Развитие зародыша и плода. Беременность и роды. Биогенетический 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 xml:space="preserve">закон Геккеля — Мюллера и причины отступления от него. Влияние </w:t>
      </w:r>
      <w:proofErr w:type="spellStart"/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наркогенных</w:t>
      </w:r>
      <w:proofErr w:type="spellEnd"/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 xml:space="preserve"> веществ (табака, ал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коголя, наркотиков) на развитие и здоровье чело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века.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1"/>
          <w:sz w:val="23"/>
          <w:szCs w:val="23"/>
          <w:lang w:eastAsia="ru-RU"/>
        </w:rPr>
        <w:t>Наследственные и врожденные заболевания и за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 xml:space="preserve">болевания, передающиеся половым путем: СПИД, 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сифилис и др. Их профилактика.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Развитие ребенка после рождения. Новорожденный и грудной ребенок, уход за ним. Половое соз</w:t>
      </w:r>
      <w:r w:rsidRPr="0059050B">
        <w:rPr>
          <w:rFonts w:ascii="Times New Roman" w:eastAsia="Times New Roman" w:hAnsi="Times New Roman" w:cs="Times New Roman"/>
          <w:spacing w:val="8"/>
          <w:sz w:val="23"/>
          <w:szCs w:val="23"/>
          <w:lang w:eastAsia="ru-RU"/>
        </w:rPr>
        <w:t xml:space="preserve">ревание. Биологическая и социальная зрелость. 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Вред ранних половых контактов и абортов.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5"/>
          <w:sz w:val="23"/>
          <w:szCs w:val="23"/>
          <w:lang w:eastAsia="ru-RU"/>
        </w:rPr>
        <w:t>Индивид и личность. Темперамент и характер. Самопознание, общественный образ жизни, меж</w:t>
      </w:r>
      <w:r w:rsidRPr="0059050B">
        <w:rPr>
          <w:rFonts w:ascii="Times New Roman" w:eastAsia="Times New Roman" w:hAnsi="Times New Roman" w:cs="Times New Roman"/>
          <w:spacing w:val="6"/>
          <w:sz w:val="23"/>
          <w:szCs w:val="23"/>
          <w:lang w:eastAsia="ru-RU"/>
        </w:rPr>
        <w:t>личностные отношения. Стадии вхождения лич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ности в группу. Интересы, склонности, способнос</w:t>
      </w:r>
      <w:r w:rsidRPr="0059050B">
        <w:rPr>
          <w:rFonts w:ascii="Times New Roman" w:eastAsia="Times New Roman" w:hAnsi="Times New Roman" w:cs="Times New Roman"/>
          <w:spacing w:val="4"/>
          <w:sz w:val="23"/>
          <w:szCs w:val="23"/>
          <w:lang w:eastAsia="ru-RU"/>
        </w:rPr>
        <w:t>ти. Выбор жизненного пути.</w:t>
      </w:r>
    </w:p>
    <w:p w:rsidR="0059050B" w:rsidRPr="0059050B" w:rsidRDefault="0059050B" w:rsidP="0059050B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pacing w:val="1"/>
          <w:sz w:val="23"/>
          <w:szCs w:val="23"/>
          <w:lang w:eastAsia="ru-RU"/>
        </w:rPr>
        <w:t>Демонстрация тестов, определяющих типы тем</w:t>
      </w:r>
      <w:r w:rsidRPr="0059050B">
        <w:rPr>
          <w:rFonts w:ascii="Times New Roman" w:eastAsia="Times New Roman" w:hAnsi="Times New Roman" w:cs="Times New Roman"/>
          <w:spacing w:val="3"/>
          <w:sz w:val="23"/>
          <w:szCs w:val="23"/>
          <w:lang w:eastAsia="ru-RU"/>
        </w:rPr>
        <w:t>пераментов.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pacing w:val="4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i/>
          <w:iCs/>
          <w:spacing w:val="4"/>
          <w:sz w:val="23"/>
          <w:szCs w:val="23"/>
          <w:lang w:eastAsia="ru-RU"/>
        </w:rPr>
        <w:t xml:space="preserve">    Итоговый урок (1 час</w:t>
      </w:r>
      <w:r w:rsidRPr="0059050B">
        <w:rPr>
          <w:rFonts w:ascii="Times New Roman" w:eastAsia="Times New Roman" w:hAnsi="Times New Roman" w:cs="Times New Roman"/>
          <w:b/>
          <w:i/>
          <w:iCs/>
          <w:spacing w:val="4"/>
          <w:sz w:val="24"/>
          <w:szCs w:val="24"/>
          <w:lang w:eastAsia="ru-RU"/>
        </w:rPr>
        <w:t>)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pacing w:val="4"/>
          <w:sz w:val="24"/>
          <w:szCs w:val="24"/>
          <w:lang w:eastAsia="ru-RU"/>
        </w:rPr>
      </w:pPr>
    </w:p>
    <w:p w:rsidR="0059050B" w:rsidRPr="0059050B" w:rsidRDefault="0059050B" w:rsidP="0059050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lastRenderedPageBreak/>
        <w:t>КАЛЕНДАРНО - ТЕМАТИЧЕСКОЕ ПЛАНИРОВАНИЕ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4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850"/>
        <w:gridCol w:w="709"/>
        <w:gridCol w:w="709"/>
        <w:gridCol w:w="4534"/>
        <w:gridCol w:w="1700"/>
        <w:gridCol w:w="1983"/>
        <w:gridCol w:w="1984"/>
        <w:gridCol w:w="1983"/>
      </w:tblGrid>
      <w:tr w:rsidR="0059050B" w:rsidRPr="0059050B" w:rsidTr="0059050B">
        <w:trPr>
          <w:cantSplit/>
          <w:trHeight w:val="586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9050B" w:rsidRPr="0059050B" w:rsidRDefault="0059050B" w:rsidP="0059050B">
            <w:pPr>
              <w:spacing w:after="0"/>
              <w:ind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повторение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оборудование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межпредмет-ные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связи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</w:tr>
      <w:tr w:rsidR="0059050B" w:rsidRPr="0059050B" w:rsidTr="0059050B">
        <w:trPr>
          <w:cantSplit/>
          <w:trHeight w:val="53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 плану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фактически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50B" w:rsidRPr="0059050B" w:rsidTr="008A7987">
        <w:trPr>
          <w:trHeight w:val="6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Введение. Науки, изучающие организм человека.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ТБ. Биосоциальная природа человека и науки изучающие его.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модель торса человека, табл. с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Внутрен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-них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органов человека и млекопитающих, портреты учёных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 здоровом образе жизни «школа здоровья»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Становление наук о человеке.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59050B">
        <w:trPr>
          <w:trHeight w:val="3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Происхождение человека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Систематическое положение человека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табл. с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рудиментарных органов и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ата-визмов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человека, рис. Древ. Людей, табл. с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людей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европ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монгол.,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негроидной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авст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. рас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Историческое прошлое людей.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Расы человека.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59050B">
        <w:trPr>
          <w:trHeight w:val="62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59</w:t>
            </w:r>
          </w:p>
        </w:tc>
        <w:tc>
          <w:tcPr>
            <w:tcW w:w="121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2. Человек и его здоровье. </w:t>
            </w:r>
          </w:p>
        </w:tc>
      </w:tr>
      <w:tr w:rsidR="0059050B" w:rsidRPr="0059050B" w:rsidTr="0059050B">
        <w:trPr>
          <w:trHeight w:val="44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21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знаний об особенностях строения и жизнедеятельности организма человека для самопознания и сохранения здоровья.</w:t>
            </w:r>
          </w:p>
        </w:tc>
      </w:tr>
      <w:tr w:rsidR="0059050B" w:rsidRPr="0059050B" w:rsidTr="008A7987">
        <w:trPr>
          <w:trHeight w:val="4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обзор организма.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Строение, хим. состав и  функции растит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живот.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кле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-тки (биолог. 6-7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торс человека, табл. с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изобра-жением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внутрен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-них органов, микроскоп,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микропрепа-раты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клетки,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эпителиальн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., соединитель-ной, мышечной и нервной тканей, табл. «Ткани»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Демонстрация разложения пероксида водорода ферментом каталазой.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59050B">
        <w:trPr>
          <w:trHeight w:val="4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Клеточное строение организма. Ткани.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5905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Клеточное строение организма.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правил ТБ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при работе с микроскопом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rPr>
          <w:trHeight w:val="49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Деление клетки.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rPr>
          <w:trHeight w:val="5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Жизненные процессы клетки.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rPr>
          <w:trHeight w:val="42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Ткани.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Лабораторная работа №1 «Рассматривание клеток и тканей в оптический микроскоп»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Микропрепара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-ты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клетки, эпи-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телиальной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, сое-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динительной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, мышечной и нервной тканей, микроскопы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№1 Рассматривание клеток и тканей в оптический микроскоп.</w:t>
            </w:r>
          </w:p>
        </w:tc>
      </w:tr>
      <w:tr w:rsidR="0059050B" w:rsidRPr="0059050B" w:rsidTr="005905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Рефлекторная регуляция органов и систем организма.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Самонаблюде-ние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мигательно-го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рефлекса и условия его проявления и </w:t>
            </w: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торможения. Коленный рефлекс и др.</w:t>
            </w: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Рефлекторная регуляция.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5905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Опорно – двигательная система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опорно – двигательной системы, её состав. Строение костей.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правил ТБ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при работе с микроскопом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 скелета, черепа, распилов трубчатых,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губ-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чатых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плос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-ких костей, ми-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кроскопы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, пре-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параты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костной ткани.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№2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Микроскопичес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-кое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строение кости.</w:t>
            </w: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Скелет человека. Осевой скелет.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Скелет поясов и свободных конечностей: добавочный скелет. Соединение костей.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Самонаблюде-ния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работы ос-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новных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мышц, роль плечевого пояса в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движе-ниях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руки.</w:t>
            </w: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мышц.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работа Мышцы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чело-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веческого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тела </w:t>
            </w: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скелетных мышц и их регуляция.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табл. «Ткани», «Мышцы человека», гантели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№3 Утомление при статической и динамической  работе</w:t>
            </w: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Осанка. Предупреждение плоскостопия.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Предупрежде-ние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лечение плоскостопия </w:t>
            </w:r>
            <w:r w:rsidRPr="0059050B">
              <w:rPr>
                <w:rFonts w:ascii="Times New Roman" w:eastAsia="Times New Roman" w:hAnsi="Times New Roman" w:cs="Times New Roman"/>
              </w:rPr>
              <w:t>(школа здоровья)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№4 Выявление нарушений осанки и плоскостопия.</w:t>
            </w: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Первая помощь при ушибах, переломах </w:t>
            </w: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костей и  вывихов суставов.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модель скелета </w:t>
            </w: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человека,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прос-тейшие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шины, перевязочный материал, косынки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Доврачебная </w:t>
            </w: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помощь (ОБЖ)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5905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Внутренняя среда организма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Кровь и остальные компоненты внутренней среды организма.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Соблюдение правил ТБ при работе с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микроско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-пом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табл. «Схемы кровообращения и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лимфообраще-ния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», «Состав крови», микро-препараты крови человека и лягу-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шки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,м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икроскопы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№5 Рассматривание крови человека и лягушки под микроскопом</w:t>
            </w: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Борьба организма с инфекцией. Иммунитет.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Иммунология на службе здоровья.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5905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Кровеносная и лимфатическая системы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Транспортные системы организма.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схемы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кровооб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-ращения и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лим-фообращения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, строения арте-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рий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капилляров, вен,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лимфоти-ческих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сосудов,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разборная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мо-дель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сердца, табл. «Строение сердца»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Круги кровообращения.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№6 Положение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венозных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кла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-панов в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опу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-щенной и под-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нятой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руке. Изменения в тканях при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пе-ретяжках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, затру-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дняющих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кро-вообращение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50B" w:rsidRPr="0059050B" w:rsidTr="008A7987">
        <w:trPr>
          <w:trHeight w:val="6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и работа сердца.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</w:rPr>
              <w:t>Размеры сердца и здоровье (школа здоровья)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№7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Определе-ние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скорости кровотока в со-судах ногтевого ложа. </w:t>
            </w: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Движение крови по сосудам. Регуляция кровоснабжения.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Гигиена сердечно – сосудистой системы. Первая помощь при заболевании сердца и сосудов.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табл.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схемы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крово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-обращения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, сердечного цикла, часы с сек. стрелкой.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№8 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Функцио-нальная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проба: реакция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сердеч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-но-сосудистой системы на дозированную нагрузку.</w:t>
            </w:r>
          </w:p>
        </w:tc>
      </w:tr>
      <w:tr w:rsidR="0059050B" w:rsidRPr="0059050B" w:rsidTr="008A7987">
        <w:trPr>
          <w:trHeight w:val="55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помощь при кровотечениях.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жгут мед.,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пере-вяз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. материал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Лечение раны (ОБЖ)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rPr>
          <w:trHeight w:val="2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и систематизация знаний по теме: «Внутренняя среда организма. Кровеносная и лимфатическая системы»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5905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Дыхательная система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табл. с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органов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дыха-ния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, строения носовой поло-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сти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, гортани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дыхания. Органы дыхательной системы. Дыхательные пути, голосообразование. Заболевания дыхательных путей.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 воздуха (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природов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5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Лёгкие. Лёгочное и тканевое дыхание.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 лёгких и гортани,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тонко-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стенный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стакан, банка с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растоп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-ленным снегом, газетный текст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Влияние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куре-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развитие заболеваний легких,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тубер-кулез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(школа здоровья)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Механизм вдоха и выдоха. Регуляция дыхания. Охрана воздушной среды.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табл. с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органов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дыха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-тельной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сис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-темы, марлевые </w:t>
            </w: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респираторы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5905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Функциональные возможности дыхательной системы как показатель здоровья. Болезни и травмы органов дыхания. Их профилактика, первая помощь. Приёмы реанимации.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№9 Измерение обхвата грудной клетки в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нии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вдоха и вы-доха.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Функцио-нальные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пробы с задержкой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дыха-ния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вдохе и выдохе. </w:t>
            </w:r>
          </w:p>
        </w:tc>
      </w:tr>
      <w:tr w:rsidR="0059050B" w:rsidRPr="0059050B" w:rsidTr="005905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Пищеварительная система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Питание и пищеварение.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модель черепа человека,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табл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изображением органов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пищева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-рения, строение зубов и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распо-ложение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парных околоушных и поднижнечелюстных слюнных желез и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непар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-ной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подъязыч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-ной железы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кулинарной обработки пищи (школа здоровья)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Пищеварение в ротовой полости.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Уход за зубами (школа здоровья)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Самонаблюде-ния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определе-ния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положения слюнных желез; движение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горта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-ни при глотании.</w:t>
            </w: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Пищеварение в желудке и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двенадцатипёрстной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кишке. Действие ферментов.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№10 Действие ферментов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слю-ны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крахмал.</w:t>
            </w: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 тонкого и толстого кишечника. Всасывание. Барьерная роль печени. Аппендицит.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Регуляция пищеварения.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табл.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фистулы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слю-</w:t>
            </w: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нной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железы, желудка и мнимого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-мления, воз-будит. холеры и дизентерии.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Правила приема пищи.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Преду-</w:t>
            </w: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преждение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кишечных инфекций (школа здоровья)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Гигиена органов пищеварения. Предупреждение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желудочно – кишечных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инфекций.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5905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Обмен веществ и энергии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Обмен веществ и энергии – основное свойство всех живых существ.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табл.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. схему воротной вены печени, ворсинки, органов пищеварения, дыхания, кровеносной системы, калькулятор и секундомер.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Витамины.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№11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>Установле-ние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зависимости между нагрузкой и уровнем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>энер-гетического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об-мена по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>резуль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-татам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>функциио-нальной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пробы с задержкой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>дыха-ния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до и после нагрузки.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Составление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>пи-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>щевых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рационов в зависимости от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>энерготрат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>.</w:t>
            </w: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Энерготраты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человека и пищевой рацион.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59050B" w:rsidRPr="0059050B" w:rsidTr="005905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Покровные органы. Теплорегуляция. 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Кожа – наружный покровный орган.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покровы тела (зоология 7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табл. «Строение кожи», лупы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hd w:val="clear" w:color="auto" w:fill="FFFFFF"/>
              <w:spacing w:after="0"/>
              <w:ind w:right="1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>Самонаблюде-ния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: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>рассмот-</w:t>
            </w:r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lastRenderedPageBreak/>
              <w:t>рение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под лупой тыль</w:t>
            </w:r>
            <w:r w:rsidRPr="0059050B"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ной и ла-донной поверх-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ности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 xml:space="preserve"> кисти; определени</w:t>
            </w:r>
            <w:r w:rsidRPr="0059050B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е </w:t>
            </w:r>
            <w:r w:rsidRPr="0059050B"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 xml:space="preserve">типа кожи с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по-мощью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 xml:space="preserve">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бумаж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-ной салфетки; опреде</w:t>
            </w:r>
            <w:r w:rsidRPr="0059050B"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 xml:space="preserve">ление совместимости шампуня с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осо-бенностями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 xml:space="preserve">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ме-стной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 xml:space="preserve"> воды.</w:t>
            </w:r>
          </w:p>
        </w:tc>
      </w:tr>
      <w:tr w:rsidR="0059050B" w:rsidRPr="0059050B" w:rsidTr="005905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Уход за кожей. Гигиена одежды, обуви. Болезни кожи.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бум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алфетки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, лезвия безопасной бритвы, шампунь.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гигиены одежды (школа здоровья)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Терморегуляция организма. Закаливание.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5905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Выделительная система.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Выделение.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Выделитель-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ная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система животных (зоол. 7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табл. «Строение органов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выделе-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», модели почки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5905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Нервная система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нервной системы.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эволюция нервной системы (зоол. 7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Строение нервной системы. Спинной </w:t>
            </w: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мозг.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Табл. С </w:t>
            </w: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изображением НС, кожи, почки с нефроном. Модель скелета человека, фрагмент позвоночника.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головного мозга. Функции продолговатого и среднего мозга, моста и мозжечка.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№12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Пальцено-совая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проба и особенности движения,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свя-занные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функ-цией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мозжечка и среднего мозга.</w:t>
            </w:r>
            <w:r w:rsidRPr="0059050B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Рефлексы продолговатого и среднего мозга.</w:t>
            </w:r>
          </w:p>
        </w:tc>
      </w:tr>
      <w:tr w:rsidR="0059050B" w:rsidRPr="0059050B" w:rsidTr="008A7987">
        <w:trPr>
          <w:trHeight w:val="4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 переднего мозга.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rPr>
          <w:trHeight w:val="8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Соматический и автономный 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вегетативный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) отделы нервной системы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59050B"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Штриховое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ра-здражение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 кожи - тест,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определя-ю</w:t>
            </w:r>
            <w:r w:rsidRPr="0059050B"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softHyphen/>
            </w:r>
            <w:r w:rsidRPr="0059050B"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щий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изменение тонуса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симпати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-ческой и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параси-м</w:t>
            </w:r>
            <w:r w:rsidRPr="0059050B"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патической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 си-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стемы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автоном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-ной нервной системы </w:t>
            </w:r>
            <w:r w:rsidRPr="0059050B"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при раздражении.</w:t>
            </w:r>
          </w:p>
        </w:tc>
      </w:tr>
      <w:tr w:rsidR="0059050B" w:rsidRPr="0059050B" w:rsidTr="005905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Анализаторы. Органы чувств.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Анализаторы.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Зрительный анализатор.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гигиена зрения и слуха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Образование изображения при прохождении через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двояко-</w:t>
            </w: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вогнутую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линзу (физика)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№13 Опыты, выявляющие иллюзии,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свя-занные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бино-кулярным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зре-</w:t>
            </w: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нием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Гигиена зрения. Предупреждение глазных болезней.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Слуховой анализатор.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Модель уха, механические часы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Органы равновесия, кожно – мышечной чувствительности, обоняния и вкуса.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5905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Высшая  нервная деятельность. Поведение. Психика.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Вклад отечественных учёных в разработку учения о высшей нервной деятельности.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Портреты ученых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Врожденные и приобретённые программы поведения.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рефлекс (7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зоол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Табл. со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схема-ми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слюноот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-делительных рефлексов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№14 Выработка навыка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зеркаль-ного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письма как пример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разруше-ния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старого и выработки но-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вого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динами-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ческого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стерео-типа.</w:t>
            </w: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Сон и сновидения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rPr>
          <w:trHeight w:val="89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высшей  нервной деятельности человека. Речь и сознание. Познавательные процессы.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 черепов современного человека и питекантропа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Борьба с курением, наркотиками и употреблением спиртных напитков. Наука, техника и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резер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-вы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человечес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-ого организма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кола здоровья)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Воля. Эмоции. Внимание.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№15 Изменение числа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колеба-ний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образа усе-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ченной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пирами-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ды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различных условиях.</w:t>
            </w:r>
          </w:p>
        </w:tc>
      </w:tr>
      <w:tr w:rsidR="0059050B" w:rsidRPr="0059050B" w:rsidTr="005905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Эндокринная система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Табл. с изображением эндокринных желез, внутренних органов человека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эндокринной регуляции.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rPr>
          <w:trHeight w:val="6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Функция желез внутренней секреции.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rPr>
          <w:trHeight w:val="2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Обобщение и систематизация знаний по </w:t>
            </w: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теме: «Строение и функции организма»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59050B">
        <w:trPr>
          <w:trHeight w:val="6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Индивидуальное развитие организма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Жизненные циклы. Размножение.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Табл. со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схема-ми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мужской и женской поло-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вых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систем,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схе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-мой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оплодотво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-рения и развития зародыша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Развитие зародыша и плода. Беременность и роды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Методы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пре-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дупреждения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нежелательной беременности. Вред ранней половой жизни. СПИД (школа здоровья)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Наследственные и врождённые заболевания. Заболевания, передаваемые половым путём.</w:t>
            </w:r>
          </w:p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ребёнка после рождения. Становление личности.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Табл., </w:t>
            </w:r>
            <w:proofErr w:type="spellStart"/>
            <w:proofErr w:type="gram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иллюстри-рующие</w:t>
            </w:r>
            <w:proofErr w:type="spellEnd"/>
            <w:proofErr w:type="gram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разви-тие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позвоночных животных и че-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ловека</w:t>
            </w:r>
            <w:proofErr w:type="spellEnd"/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rPr>
          <w:trHeight w:val="4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Интересы, склонности, способности.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50B" w:rsidRPr="0059050B" w:rsidRDefault="0059050B" w:rsidP="00590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050B" w:rsidRPr="0059050B" w:rsidTr="008A798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Итоговый урок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0B" w:rsidRPr="0059050B" w:rsidRDefault="0059050B" w:rsidP="0059050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</w:p>
    <w:p w:rsidR="0059050B" w:rsidRPr="0059050B" w:rsidRDefault="0059050B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9050B" w:rsidRPr="0059050B" w:rsidRDefault="0059050B" w:rsidP="0059050B">
      <w:pPr>
        <w:keepNext/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Контроль уровня обученности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Для контроля уровня обученности используется т</w:t>
      </w:r>
      <w:r w:rsidRPr="0059050B">
        <w:rPr>
          <w:rFonts w:ascii="Times New Roman" w:eastAsia="Times New Roman" w:hAnsi="Times New Roman" w:cs="Times New Roman"/>
          <w:iCs/>
          <w:sz w:val="23"/>
          <w:szCs w:val="23"/>
          <w:lang w:eastAsia="ru-RU"/>
        </w:rPr>
        <w:t>радиционная система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. В этом случае обучающийся должен иметь оценки за устный ответ и другие формы контроля тематического материала, за лабораторные работы.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Итоговая оценка (за триместр) выставляется как среднеарифметическая всех перечисленных оценок. 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Задания, используемые в качестве измерителей, содержатся в следующих источниках:</w:t>
      </w:r>
    </w:p>
    <w:p w:rsidR="0059050B" w:rsidRPr="0059050B" w:rsidRDefault="0059050B" w:rsidP="005905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Сухова Т.С. Тесты  по биологии. 6-8  </w:t>
      </w:r>
      <w:proofErr w:type="spellStart"/>
      <w:r w:rsidRPr="0059050B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кл</w:t>
      </w:r>
      <w:proofErr w:type="spellEnd"/>
      <w:r w:rsidRPr="0059050B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.: 6-е изд., стереотип. - М; Дрофа, 2002.-80 с. </w:t>
      </w:r>
    </w:p>
    <w:p w:rsidR="0059050B" w:rsidRPr="0059050B" w:rsidRDefault="0059050B" w:rsidP="005905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Панина Г. Н. Биология. Диагностические работы. 6-9 классы (авторская линия В. В. Пасечника) СПб</w:t>
      </w:r>
      <w:proofErr w:type="gramStart"/>
      <w:r w:rsidRPr="0059050B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.: </w:t>
      </w:r>
      <w:proofErr w:type="gramEnd"/>
      <w:r w:rsidRPr="0059050B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Паритет, 2006.- 160с.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Готовимся к единому государственному экзамену: Биология/ Человек. – М.: Дрофа, 2009. 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spellStart"/>
      <w:r w:rsidRPr="0059050B">
        <w:rPr>
          <w:rFonts w:ascii="Times New Roman" w:eastAsia="Times New Roman" w:hAnsi="Times New Roman" w:cs="Times New Roman"/>
          <w:iCs/>
          <w:sz w:val="23"/>
          <w:szCs w:val="23"/>
          <w:lang w:eastAsia="ru-RU"/>
        </w:rPr>
        <w:t>А.А.Каменский</w:t>
      </w:r>
      <w:proofErr w:type="spellEnd"/>
      <w:r w:rsidRPr="0059050B">
        <w:rPr>
          <w:rFonts w:ascii="Times New Roman" w:eastAsia="Times New Roman" w:hAnsi="Times New Roman" w:cs="Times New Roman"/>
          <w:iCs/>
          <w:sz w:val="23"/>
          <w:szCs w:val="23"/>
          <w:lang w:eastAsia="ru-RU"/>
        </w:rPr>
        <w:t>, Н.А Соколова, С.А.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iCs/>
          <w:sz w:val="23"/>
          <w:szCs w:val="23"/>
          <w:lang w:eastAsia="ru-RU"/>
        </w:rPr>
        <w:t xml:space="preserve">Титов.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Вступительные экзамены: ваша оценка по биологии. – М.: Издательский центр «</w:t>
      </w:r>
      <w:proofErr w:type="spellStart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Вентана</w:t>
      </w:r>
      <w:proofErr w:type="spellEnd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Граф», 2007.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iCs/>
          <w:sz w:val="23"/>
          <w:szCs w:val="23"/>
          <w:lang w:eastAsia="ru-RU"/>
        </w:rPr>
        <w:t>А.А. Каменский и др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. 1000 вопросов и ответов. Биология: учебное пособие для </w:t>
      </w:r>
      <w:proofErr w:type="gramStart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поступающих</w:t>
      </w:r>
      <w:proofErr w:type="gramEnd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 вузы. – М.: Книжный дом «Университет», 2006.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 xml:space="preserve">Г. И. </w:t>
      </w:r>
      <w:proofErr w:type="spellStart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Лернер</w:t>
      </w:r>
      <w:proofErr w:type="spellEnd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Биология. Человек. Поурочные тесты и задания. – М.: Аквариум, 2007. 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59050B" w:rsidRPr="0059050B" w:rsidRDefault="0059050B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НОРМЫ И КРИТЕРИИ ОЦЕНИВАНИЯ</w:t>
      </w:r>
    </w:p>
    <w:p w:rsidR="0059050B" w:rsidRPr="0059050B" w:rsidRDefault="0059050B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50B" w:rsidRPr="0059050B" w:rsidRDefault="0059050B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Оценивание устного ответа </w:t>
      </w:r>
      <w:proofErr w:type="gramStart"/>
      <w:r w:rsidRPr="00590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</w:p>
    <w:p w:rsidR="0059050B" w:rsidRPr="0059050B" w:rsidRDefault="0059050B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Отметка "5"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ставится в случае: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1. Знания, понимания, глубины усвоения </w:t>
      </w:r>
      <w:proofErr w:type="gramStart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обучающимся</w:t>
      </w:r>
      <w:proofErr w:type="gramEnd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всего объёма программного материала.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2. Умения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межпредметные</w:t>
      </w:r>
      <w:proofErr w:type="spellEnd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и </w:t>
      </w:r>
      <w:proofErr w:type="spellStart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внутрипредметные</w:t>
      </w:r>
      <w:proofErr w:type="spellEnd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связи, творчески применяет полученные знания в незнакомой ситуации.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3. Отсутствие ошибок и недочётов при воспроизведении изученного материала, при устных ответах устранение отдельных неточностей с помощью дополнительных вопросов учителя, соблюдение культуры устной речи.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Отметка "4":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1. Знание всего изученного программного материала.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2. Умений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внутрипредметные</w:t>
      </w:r>
      <w:proofErr w:type="spellEnd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связи, применять полученные знания на практике.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3. Незначительные (негрубые) ошибки и недочёты при воспроизведении изученного материала, соблюдение основных правил культуры устной речи.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Отметка "3"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(уровень представлений, сочетающихся с элементами научных понятий):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1. Знание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2. Умение работать на уровне воспроизведения, затруднения при ответах на видоизменённые вопросы.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3. Наличие грубой ошибки, нескольких негрубых при воспроизведении изученного материала, незначительное несоблюдение основных правил культуры устной речи.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Отметка "2"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: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1. Знание и усвоение материала на уровне ниже минимальных требований программы, отдельные представления об изученном материале.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2. Отсутствие умений работать на уровне воспроизведения, затруднения при ответах на стандартные вопросы.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3. 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устной речи.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9050B" w:rsidRPr="0059050B" w:rsidRDefault="0059050B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Оценка выполнения практических (лабораторных) работ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Отметка "5"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ставится, если ученик: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1) правильно определил цель опыта;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2) выполнил работу в полном объеме с соблюдением необходимой последовательности проведения опытов и измерений;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3) самостоятельно и рационально выбрал и подготовил для опыта необходимое оборудование, все опыты провел в условиях и режимах, обеспечивающих получение результатов и выводов с наибольшей точностью;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4) научно грамотно, логично описал наблюдения и сформулировал выводы из опыта. В представленном отчете правильно и аккуратно выполнил все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 xml:space="preserve">записи, таблицы, рисунки, графики, вычисления и сделал выводы;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5) проявляет организационно-трудовые умения (поддерживает чистоту рабочего места и порядок на столе, экономно использует расходные материалы).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  <w:proofErr w:type="gramStart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6) </w:t>
      </w:r>
      <w:proofErr w:type="gramEnd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эксперимент осуществляет по плану с учетом техники безопасности и правил работы с материалами и оборудованием.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Отметка "4"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ставится, если ученик выполнил требования к оценке "5", но: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1) опыт проводил в условиях, не обеспечивающих достаточной точности измерений;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2) или </w:t>
      </w:r>
      <w:proofErr w:type="gramStart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>было</w:t>
      </w:r>
      <w:proofErr w:type="gramEnd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допущено два-три недочета;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3) или не более одной негрубой ошибки и одного недочета,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4)  или эксперимент проведен не полностью;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>5) или в описании наблюдений из опыта допустил неточности, выводы сделал неполные.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  <w:proofErr w:type="gramStart"/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Отметка "3"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ставится, если ученик: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1) правильно определил цель опыта; работу выполняет правильно не менее чем наполовину, однако объём выполненной части таков, что позволяет получить правильные результаты и выводы по основным, принципиально важным задачам работы;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>2) или подбор оборудования, объектов, материалов, а также работы по началу опыта провел с помощью учителя;</w:t>
      </w:r>
      <w:proofErr w:type="gramEnd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или в ходе проведения опыта и измерений были допущены ошибки в описании наблюдений, формулировании выводов;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  <w:proofErr w:type="gramStart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3) </w:t>
      </w:r>
      <w:proofErr w:type="gramEnd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опыт проводился в нерациональных условиях, что привело к получению результатов с большей погрешностью; или в отчёте были допущены в общей сложности не более двух ошибок (в записях единиц, измерениях, в вычислениях, графиках, таблицах, схемах, и т.д.) не принципиального для данной работы характера, но повлиявших на результат выполнения;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4) допускает грубую ошибку в ходе эксперимента (в объяснении, в оформлении работы, в соблюдении правил техники безопасности при работе с материалами и оборудованием), которая исправляется по требованию учителя.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  <w:proofErr w:type="gramStart"/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Отметка "2"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ставится, если ученик: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1) не определил самостоятельно цель опыта; выполнил работу не полностью, не подготовил нужное оборудование и объем выполненной части работы не позволяет сделать правильных выводов;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2)  или опыты, измерения, вычисления, наблюдения производились неправильно;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>3) или в ходе работы и в отчете обнаружились в совокупности все недостатки, отмеченные в требованиях к оценке "3";</w:t>
      </w:r>
      <w:proofErr w:type="gramEnd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4) допускает две (и более) грубые ошибки в ходе эксперимента, в объяснении, в оформлении работы, в соблюдении правил техники безопасности при работе с веществами и оборудованием, которые не может исправить даже по требованию учителя.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</w:p>
    <w:p w:rsidR="0059050B" w:rsidRPr="0059050B" w:rsidRDefault="0059050B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Оценка самостоятельных письменных и контрольных работ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Отметка "5"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ставится, если ученик: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1) выполнил работу без ошибок и недочетов;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2) допустил не более одного недочета.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Отметка "4"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ставится, если ученик выполнил работу полностью, но допустил в ней: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1)  не более одной негрубой ошибки и одного недочета;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2)  или не более двух недочетов.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  <w:proofErr w:type="gramStart"/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Отметка "3"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ставится, если ученик правильно выполнил не менее 2/3 работы или допустил: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1)  не более двух грубых ошибок;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2)  или не более одной грубой и одной негрубой ошибки и одного недочета;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 xml:space="preserve">3) или не более двух-трех негрубых ошибок;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4)  или одной негрубой ошибки и трех недочетов;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>5)  или при отсутствии ошибок, но при наличии четырех-пяти недочетов.</w:t>
      </w:r>
      <w:proofErr w:type="gramEnd"/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  <w:r w:rsidRPr="0059050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Отметка "2"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ставится, если ученик: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1) допустил число ошибок и недочетов превосходящее норму, при которой может быть выставлена оценка "3"; </w:t>
      </w:r>
      <w:r w:rsidRPr="0059050B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  <w:t xml:space="preserve">2) или если правильно выполнил менее половины работы. 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9050B" w:rsidRPr="0059050B" w:rsidRDefault="0059050B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9050B" w:rsidRPr="0059050B" w:rsidRDefault="0059050B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УМК и ОБОРУДОВАНИЕ</w:t>
      </w:r>
    </w:p>
    <w:p w:rsidR="0059050B" w:rsidRPr="0059050B" w:rsidRDefault="0059050B" w:rsidP="00590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i/>
          <w:iCs/>
          <w:spacing w:val="4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УМК</w:t>
      </w:r>
    </w:p>
    <w:tbl>
      <w:tblPr>
        <w:tblW w:w="15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7"/>
        <w:gridCol w:w="10633"/>
      </w:tblGrid>
      <w:tr w:rsidR="0059050B" w:rsidRPr="0059050B" w:rsidTr="0059050B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 . Природоведение. Биология. Естествознание: содержание образования: сборник нормативно – правовых документов и методических материалов/ авт. – сост.: Т.Б. Васильева, И.Н. Иванова. М.: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Вентана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Граф, 2009. -240с. – (Современное образование). </w:t>
            </w:r>
          </w:p>
          <w:p w:rsidR="0059050B" w:rsidRPr="0059050B" w:rsidRDefault="0059050B" w:rsidP="0059050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2.</w:t>
            </w: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Программа  для общеобразовательных учреждений к комплекту учебников, созданных под руководством В.В. Пасечника: Биология. 5-11 классы / авт.-сост. Г.М.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Пальдяева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- М.: Дрофа, 2011г. </w:t>
            </w:r>
          </w:p>
        </w:tc>
      </w:tr>
      <w:tr w:rsidR="0059050B" w:rsidRPr="0059050B" w:rsidTr="0059050B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Д.В. Колесов, Р.Д. Маш, И.Н. Маш Биология. Человек: учеб, для 8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общеобразоват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учреждений - 14 изд., стереотип. - М.; Дрофа 2013 г.</w:t>
            </w:r>
          </w:p>
        </w:tc>
      </w:tr>
      <w:tr w:rsidR="0059050B" w:rsidRPr="0059050B" w:rsidTr="0059050B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Учебно-методическое пособие для учителя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Д.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Колесов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Р.Д. Маш, И.Н. Беляев, Тематическое и поурочное планирование к учебнику биологии 8кл. Человек - М.; Дрофа 2010 г.</w:t>
            </w:r>
          </w:p>
        </w:tc>
      </w:tr>
      <w:tr w:rsidR="0059050B" w:rsidRPr="0059050B" w:rsidTr="0059050B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материалы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Д.В.Колесов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«Биология. Человек. Рабочая тетрадь. 8 класс». Москва «Дрофа» 2008г. </w:t>
            </w:r>
          </w:p>
          <w:p w:rsidR="0059050B" w:rsidRPr="0059050B" w:rsidRDefault="0059050B" w:rsidP="0059050B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Сухова Т.С. Тесты  по биологии. 6-8  </w:t>
            </w:r>
            <w:proofErr w:type="spellStart"/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.: 6-е изд., стереотип. - М; Дрофа, 2002.-80 с. </w:t>
            </w:r>
          </w:p>
          <w:p w:rsidR="0059050B" w:rsidRPr="0059050B" w:rsidRDefault="0059050B" w:rsidP="0059050B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Панина Г. Н. Биология. Диагностические работы. 6-9 классы (авторская линия В. В. Пасечника) СПб</w:t>
            </w:r>
            <w:proofErr w:type="gramStart"/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.: </w:t>
            </w:r>
            <w:proofErr w:type="gramEnd"/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Паритет, 2006.- 160с.</w:t>
            </w:r>
          </w:p>
        </w:tc>
      </w:tr>
      <w:tr w:rsidR="0059050B" w:rsidRPr="0059050B" w:rsidTr="0059050B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 пособия для учащихся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50B" w:rsidRPr="0059050B" w:rsidRDefault="0059050B" w:rsidP="0059050B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0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Таблицы по курсу, муляжи по курсу, 1.ЦОР- 1С Биология</w:t>
            </w:r>
          </w:p>
        </w:tc>
      </w:tr>
    </w:tbl>
    <w:p w:rsidR="0059050B" w:rsidRPr="0059050B" w:rsidRDefault="0059050B" w:rsidP="0059050B">
      <w:pPr>
        <w:keepNext/>
        <w:tabs>
          <w:tab w:val="left" w:pos="2596"/>
        </w:tabs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ab/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50B" w:rsidRPr="0059050B" w:rsidRDefault="0059050B" w:rsidP="0059050B">
      <w:pPr>
        <w:keepNext/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СРЕДСТВА ОБУЧЕНИЯ</w:t>
      </w:r>
    </w:p>
    <w:p w:rsidR="0059050B" w:rsidRPr="0059050B" w:rsidRDefault="0059050B" w:rsidP="0059050B">
      <w:pPr>
        <w:keepNext/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Объекты натуральные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набор микропрепаратов по разделу «Человек и его здоровье»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скелет человека (</w:t>
      </w:r>
      <w:proofErr w:type="spellStart"/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пластм</w:t>
      </w:r>
      <w:proofErr w:type="spellEnd"/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.)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таблицы по анатомии, физиологии человека</w:t>
      </w:r>
    </w:p>
    <w:p w:rsidR="0059050B" w:rsidRPr="0059050B" w:rsidRDefault="0059050B" w:rsidP="005905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видеофильм «Размножение и развитие организмов».</w:t>
      </w:r>
    </w:p>
    <w:p w:rsidR="0059050B" w:rsidRPr="0059050B" w:rsidRDefault="0059050B" w:rsidP="0059050B">
      <w:pPr>
        <w:keepNext/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Оборудование лабораторное</w:t>
      </w:r>
    </w:p>
    <w:p w:rsidR="0059050B" w:rsidRPr="0059050B" w:rsidRDefault="0059050B" w:rsidP="0059050B">
      <w:pPr>
        <w:keepNext/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i/>
          <w:iCs/>
          <w:kern w:val="32"/>
          <w:sz w:val="24"/>
          <w:szCs w:val="24"/>
          <w:u w:val="single"/>
          <w:lang w:eastAsia="ru-RU"/>
        </w:rPr>
        <w:t>Приборы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Лупа 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Микроскоп учебный 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Оборудование для опытов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Воронка лабораторная 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Зажим пробирочный ЗП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Колба коническая 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Ложка для сжигания веществ ЛСЖ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Мензурка 500 мл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Набор посуды и принадлежностей для проведения лабораторных работ 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Спиртовка лабораторная 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Цилиндр измерительный 250 мл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Чаша выпарительная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Лоток для раздаточного материала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Препаровальные</w:t>
      </w:r>
      <w:proofErr w:type="spellEnd"/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инструменты</w:t>
      </w:r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Иглы </w:t>
      </w:r>
      <w:proofErr w:type="spellStart"/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препаровальные</w:t>
      </w:r>
      <w:proofErr w:type="spellEnd"/>
    </w:p>
    <w:p w:rsidR="0059050B" w:rsidRPr="0059050B" w:rsidRDefault="0059050B" w:rsidP="00590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5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Пинцет </w:t>
      </w:r>
    </w:p>
    <w:sectPr w:rsidR="0059050B" w:rsidRPr="0059050B" w:rsidSect="0059050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55B8A"/>
    <w:multiLevelType w:val="hybridMultilevel"/>
    <w:tmpl w:val="0266568A"/>
    <w:lvl w:ilvl="0" w:tplc="2650179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>
    <w:nsid w:val="44DF6E4D"/>
    <w:multiLevelType w:val="hybridMultilevel"/>
    <w:tmpl w:val="7AB85AD2"/>
    <w:lvl w:ilvl="0" w:tplc="A4AA927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5562471"/>
    <w:multiLevelType w:val="hybridMultilevel"/>
    <w:tmpl w:val="93C80CE2"/>
    <w:lvl w:ilvl="0" w:tplc="C0003EA4">
      <w:start w:val="1"/>
      <w:numFmt w:val="bullet"/>
      <w:lvlText w:val=""/>
      <w:lvlJc w:val="left"/>
      <w:pPr>
        <w:tabs>
          <w:tab w:val="num" w:pos="1040"/>
        </w:tabs>
        <w:ind w:left="0" w:firstLine="68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50B"/>
    <w:rsid w:val="0014797C"/>
    <w:rsid w:val="00405237"/>
    <w:rsid w:val="004C1997"/>
    <w:rsid w:val="0059050B"/>
    <w:rsid w:val="006D1D06"/>
    <w:rsid w:val="006E7037"/>
    <w:rsid w:val="006F2F77"/>
    <w:rsid w:val="006F58CE"/>
    <w:rsid w:val="008A7987"/>
    <w:rsid w:val="00A40DDD"/>
    <w:rsid w:val="00B530C4"/>
    <w:rsid w:val="00BA2DEC"/>
    <w:rsid w:val="00C14ED2"/>
    <w:rsid w:val="00C24BFF"/>
    <w:rsid w:val="00D72CB9"/>
    <w:rsid w:val="00E062C9"/>
    <w:rsid w:val="00F40F7B"/>
    <w:rsid w:val="00FC7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9050B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59050B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59050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050B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59050B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59050B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59050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9050B"/>
  </w:style>
  <w:style w:type="character" w:styleId="a4">
    <w:name w:val="Hyperlink"/>
    <w:semiHidden/>
    <w:unhideWhenUsed/>
    <w:rsid w:val="0059050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9050B"/>
    <w:rPr>
      <w:color w:val="800080" w:themeColor="followedHyperlink"/>
      <w:u w:val="single"/>
    </w:rPr>
  </w:style>
  <w:style w:type="paragraph" w:styleId="a6">
    <w:name w:val="Normal (Web)"/>
    <w:basedOn w:val="a"/>
    <w:semiHidden/>
    <w:unhideWhenUsed/>
    <w:rsid w:val="00590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9050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59050B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4C1997"/>
  </w:style>
  <w:style w:type="paragraph" w:customStyle="1" w:styleId="Style1">
    <w:name w:val="Style1"/>
    <w:basedOn w:val="a"/>
    <w:rsid w:val="004C1997"/>
    <w:pPr>
      <w:widowControl w:val="0"/>
      <w:autoSpaceDE w:val="0"/>
      <w:autoSpaceDN w:val="0"/>
      <w:adjustRightInd w:val="0"/>
      <w:spacing w:after="0" w:line="2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rsid w:val="004C1997"/>
    <w:rPr>
      <w:rFonts w:ascii="Times New Roman" w:hAnsi="Times New Roman" w:cs="Times New Roman" w:hint="default"/>
      <w:sz w:val="18"/>
      <w:szCs w:val="18"/>
    </w:rPr>
  </w:style>
  <w:style w:type="table" w:styleId="a9">
    <w:name w:val="Table Grid"/>
    <w:basedOn w:val="a1"/>
    <w:rsid w:val="004C19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9050B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59050B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59050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050B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59050B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59050B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59050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9050B"/>
  </w:style>
  <w:style w:type="character" w:styleId="a4">
    <w:name w:val="Hyperlink"/>
    <w:semiHidden/>
    <w:unhideWhenUsed/>
    <w:rsid w:val="0059050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9050B"/>
    <w:rPr>
      <w:color w:val="800080" w:themeColor="followedHyperlink"/>
      <w:u w:val="single"/>
    </w:rPr>
  </w:style>
  <w:style w:type="paragraph" w:styleId="a6">
    <w:name w:val="Normal (Web)"/>
    <w:basedOn w:val="a"/>
    <w:semiHidden/>
    <w:unhideWhenUsed/>
    <w:rsid w:val="00590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9050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59050B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4C1997"/>
  </w:style>
  <w:style w:type="paragraph" w:customStyle="1" w:styleId="Style1">
    <w:name w:val="Style1"/>
    <w:basedOn w:val="a"/>
    <w:rsid w:val="004C1997"/>
    <w:pPr>
      <w:widowControl w:val="0"/>
      <w:autoSpaceDE w:val="0"/>
      <w:autoSpaceDN w:val="0"/>
      <w:adjustRightInd w:val="0"/>
      <w:spacing w:after="0" w:line="2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rsid w:val="004C1997"/>
    <w:rPr>
      <w:rFonts w:ascii="Times New Roman" w:hAnsi="Times New Roman" w:cs="Times New Roman" w:hint="default"/>
      <w:sz w:val="18"/>
      <w:szCs w:val="18"/>
    </w:rPr>
  </w:style>
  <w:style w:type="table" w:styleId="a9">
    <w:name w:val="Table Grid"/>
    <w:basedOn w:val="a1"/>
    <w:rsid w:val="004C19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06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F4B5E-CD2E-4C07-A64D-B5078BBFB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25</Pages>
  <Words>6328</Words>
  <Characters>36073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Naziya</dc:creator>
  <cp:lastModifiedBy>4</cp:lastModifiedBy>
  <cp:revision>7</cp:revision>
  <dcterms:created xsi:type="dcterms:W3CDTF">2015-04-16T07:22:00Z</dcterms:created>
  <dcterms:modified xsi:type="dcterms:W3CDTF">2015-04-20T05:18:00Z</dcterms:modified>
</cp:coreProperties>
</file>